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1598" w:leftChars="304" w:hanging="960" w:hangingChars="3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附件：贯彻落实《禄丰市国企改革三年行动实施方案（</w:t>
      </w:r>
      <w:r>
        <w:rPr>
          <w:rFonts w:ascii="Times New Roman" w:hAnsi="Times New Roman" w:eastAsia="方正仿宋简体"/>
          <w:color w:val="000000"/>
          <w:sz w:val="32"/>
          <w:szCs w:val="32"/>
        </w:rPr>
        <w:t>2020-2022</w:t>
      </w:r>
      <w:r>
        <w:rPr>
          <w:rFonts w:hint="eastAsia" w:ascii="Times New Roman" w:hAnsi="Times New Roman" w:eastAsia="方正仿宋简体"/>
          <w:color w:val="000000"/>
          <w:sz w:val="32"/>
          <w:szCs w:val="32"/>
        </w:rPr>
        <w:t>年）》重点任务分工方案</w:t>
      </w:r>
    </w:p>
    <w:p>
      <w:pPr>
        <w:rPr>
          <w:rFonts w:ascii="Times New Roman" w:hAnsi="Times New Roman" w:eastAsia="方正仿宋简体"/>
          <w:color w:val="000000"/>
          <w:sz w:val="32"/>
          <w:szCs w:val="32"/>
        </w:rPr>
        <w:sectPr>
          <w:footerReference r:id="rId3" w:type="default"/>
          <w:pgSz w:w="11906" w:h="16838"/>
          <w:pgMar w:top="2098" w:right="1474" w:bottom="1701" w:left="1588" w:header="1021" w:footer="1191" w:gutter="0"/>
          <w:cols w:space="0" w:num="1"/>
          <w:docGrid w:type="lines" w:linePitch="312" w:charSpace="0"/>
        </w:sectPr>
      </w:pPr>
    </w:p>
    <w:p>
      <w:pPr>
        <w:pStyle w:val="8"/>
        <w:tabs>
          <w:tab w:val="left" w:pos="2692"/>
        </w:tabs>
        <w:ind w:firstLine="0"/>
        <w:rPr>
          <w:rStyle w:val="9"/>
          <w:rFonts w:ascii="方正小标宋简体" w:hAnsi="方正小标宋简体" w:eastAsia="方正小标宋简体" w:cs="方正小标宋简体"/>
          <w:color w:val="000000"/>
          <w:lang w:val="en-US"/>
        </w:rPr>
      </w:pPr>
      <w:r>
        <w:rPr>
          <w:rStyle w:val="9"/>
          <w:rFonts w:hint="eastAsia" w:ascii="方正黑体简体" w:hAnsi="方正黑体简体" w:eastAsia="方正黑体简体" w:cs="方正黑体简体"/>
          <w:color w:val="000000"/>
          <w:sz w:val="32"/>
          <w:szCs w:val="32"/>
          <w:lang w:val="en-US"/>
        </w:rPr>
        <w:t>附件</w:t>
      </w:r>
      <w:r>
        <w:rPr>
          <w:rStyle w:val="9"/>
          <w:rFonts w:ascii="Times New Roman" w:hAnsi="Times New Roman"/>
          <w:color w:val="000000"/>
          <w:lang w:val="en-US"/>
        </w:rPr>
        <w:tab/>
      </w:r>
    </w:p>
    <w:p>
      <w:pPr>
        <w:pStyle w:val="8"/>
        <w:tabs>
          <w:tab w:val="left" w:pos="2692"/>
        </w:tabs>
        <w:spacing w:line="560" w:lineRule="exact"/>
        <w:ind w:firstLine="0"/>
        <w:jc w:val="center"/>
        <w:rPr>
          <w:rFonts w:ascii="方正小标宋简体" w:hAnsi="方正小标宋简体" w:eastAsia="方正小标宋简体" w:cs="方正小标宋简体"/>
          <w:color w:val="000000"/>
          <w:sz w:val="44"/>
          <w:szCs w:val="44"/>
        </w:rPr>
      </w:pPr>
      <w:r>
        <w:rPr>
          <w:rStyle w:val="9"/>
          <w:rFonts w:hint="eastAsia" w:ascii="方正小标宋简体" w:hAnsi="方正小标宋简体" w:eastAsia="方正小标宋简体" w:cs="方正小标宋简体"/>
          <w:color w:val="000000"/>
          <w:sz w:val="44"/>
          <w:szCs w:val="44"/>
        </w:rPr>
        <w:t>贯彻落实《禄丰市国企改革三年行动实施方案</w:t>
      </w:r>
    </w:p>
    <w:p>
      <w:pPr>
        <w:pStyle w:val="10"/>
        <w:tabs>
          <w:tab w:val="left" w:pos="3521"/>
        </w:tabs>
        <w:spacing w:line="560" w:lineRule="exact"/>
        <w:jc w:val="center"/>
        <w:rPr>
          <w:rStyle w:val="11"/>
          <w:rFonts w:ascii="方正小标宋简体" w:hAnsi="方正小标宋简体" w:eastAsia="方正小标宋简体" w:cs="方正小标宋简体"/>
          <w:color w:val="000000"/>
          <w:sz w:val="44"/>
          <w:szCs w:val="44"/>
        </w:rPr>
      </w:pPr>
      <w:r>
        <w:rPr>
          <w:rStyle w:val="11"/>
          <w:rFonts w:hint="eastAsia" w:ascii="方正小标宋简体" w:hAnsi="方正小标宋简体" w:eastAsia="方正小标宋简体" w:cs="方正小标宋简体"/>
          <w:color w:val="000000"/>
          <w:sz w:val="44"/>
          <w:szCs w:val="44"/>
        </w:rPr>
        <w:t>（</w:t>
      </w:r>
      <w:r>
        <w:rPr>
          <w:rStyle w:val="11"/>
          <w:rFonts w:ascii="方正小标宋简体" w:hAnsi="方正小标宋简体" w:eastAsia="方正小标宋简体" w:cs="方正小标宋简体"/>
          <w:color w:val="000000"/>
          <w:sz w:val="44"/>
          <w:szCs w:val="44"/>
          <w:lang w:val="en-US"/>
        </w:rPr>
        <w:t>2020-2022</w:t>
      </w:r>
      <w:r>
        <w:rPr>
          <w:rStyle w:val="11"/>
          <w:rFonts w:hint="eastAsia" w:ascii="方正小标宋简体" w:hAnsi="方正小标宋简体" w:eastAsia="方正小标宋简体" w:cs="方正小标宋简体"/>
          <w:color w:val="000000"/>
          <w:sz w:val="44"/>
          <w:szCs w:val="44"/>
        </w:rPr>
        <w:t>年）》重点任务分工方案</w:t>
      </w:r>
    </w:p>
    <w:p>
      <w:pPr>
        <w:pStyle w:val="10"/>
        <w:tabs>
          <w:tab w:val="left" w:pos="3521"/>
        </w:tabs>
        <w:spacing w:line="560" w:lineRule="exact"/>
        <w:jc w:val="center"/>
        <w:rPr>
          <w:rStyle w:val="11"/>
          <w:rFonts w:ascii="方正小标宋简体" w:hAnsi="方正小标宋简体" w:eastAsia="方正小标宋简体" w:cs="方正小标宋简体"/>
          <w:color w:val="000000"/>
          <w:sz w:val="44"/>
          <w:szCs w:val="44"/>
        </w:rPr>
      </w:pPr>
    </w:p>
    <w:tbl>
      <w:tblPr>
        <w:tblStyle w:val="4"/>
        <w:tblW w:w="14297" w:type="dxa"/>
        <w:jc w:val="center"/>
        <w:tblInd w:w="0" w:type="dxa"/>
        <w:tblLayout w:type="fixed"/>
        <w:tblCellMar>
          <w:top w:w="0" w:type="dxa"/>
          <w:left w:w="0" w:type="dxa"/>
          <w:bottom w:w="0" w:type="dxa"/>
          <w:right w:w="0" w:type="dxa"/>
        </w:tblCellMar>
      </w:tblPr>
      <w:tblGrid>
        <w:gridCol w:w="1079"/>
        <w:gridCol w:w="438"/>
        <w:gridCol w:w="7525"/>
        <w:gridCol w:w="1125"/>
        <w:gridCol w:w="4130"/>
      </w:tblGrid>
      <w:tr>
        <w:tblPrEx>
          <w:tblLayout w:type="fixed"/>
          <w:tblCellMar>
            <w:top w:w="0" w:type="dxa"/>
            <w:left w:w="0" w:type="dxa"/>
            <w:bottom w:w="0" w:type="dxa"/>
            <w:right w:w="0" w:type="dxa"/>
          </w:tblCellMar>
        </w:tblPrEx>
        <w:trPr>
          <w:trHeight w:val="676" w:hRule="exact"/>
          <w:jc w:val="center"/>
        </w:trPr>
        <w:tc>
          <w:tcPr>
            <w:tcW w:w="1079" w:type="dxa"/>
            <w:tcBorders>
              <w:top w:val="single" w:color="auto" w:sz="4" w:space="0"/>
              <w:left w:val="single" w:color="auto" w:sz="4" w:space="0"/>
              <w:bottom w:val="single" w:color="auto" w:sz="4" w:space="0"/>
              <w:right w:val="nil"/>
            </w:tcBorders>
            <w:noWrap/>
          </w:tcPr>
          <w:p>
            <w:pPr>
              <w:rPr>
                <w:rFonts w:ascii="Times New Roman" w:hAnsi="Times New Roman"/>
                <w:color w:val="000000"/>
                <w:sz w:val="20"/>
                <w:szCs w:val="20"/>
              </w:rPr>
            </w:pPr>
          </w:p>
        </w:tc>
        <w:tc>
          <w:tcPr>
            <w:tcW w:w="7963" w:type="dxa"/>
            <w:gridSpan w:val="2"/>
            <w:tcBorders>
              <w:top w:val="single" w:color="auto" w:sz="4" w:space="0"/>
              <w:left w:val="single" w:color="auto" w:sz="4" w:space="0"/>
              <w:bottom w:val="single" w:color="auto" w:sz="4" w:space="0"/>
              <w:right w:val="nil"/>
            </w:tcBorders>
            <w:noWrap/>
            <w:vAlign w:val="center"/>
          </w:tcPr>
          <w:p>
            <w:pPr>
              <w:pStyle w:val="12"/>
              <w:jc w:val="center"/>
              <w:rPr>
                <w:rFonts w:ascii="方正黑体简体" w:hAnsi="方正黑体简体" w:eastAsia="方正黑体简体" w:cs="方正黑体简体"/>
                <w:color w:val="000000"/>
                <w:sz w:val="20"/>
                <w:szCs w:val="20"/>
              </w:rPr>
            </w:pPr>
            <w:r>
              <w:rPr>
                <w:rStyle w:val="13"/>
                <w:rFonts w:hint="eastAsia" w:ascii="方正黑体简体" w:hAnsi="方正黑体简体" w:eastAsia="方正黑体简体" w:cs="方正黑体简体"/>
                <w:color w:val="000000"/>
                <w:sz w:val="20"/>
                <w:szCs w:val="20"/>
              </w:rPr>
              <w:t>重点任务</w:t>
            </w:r>
          </w:p>
        </w:tc>
        <w:tc>
          <w:tcPr>
            <w:tcW w:w="1125" w:type="dxa"/>
            <w:tcBorders>
              <w:top w:val="single" w:color="auto" w:sz="4" w:space="0"/>
              <w:left w:val="single" w:color="auto" w:sz="4" w:space="0"/>
              <w:bottom w:val="single" w:color="auto" w:sz="4" w:space="0"/>
              <w:right w:val="nil"/>
            </w:tcBorders>
            <w:noWrap/>
            <w:vAlign w:val="center"/>
          </w:tcPr>
          <w:p>
            <w:pPr>
              <w:pStyle w:val="12"/>
              <w:jc w:val="center"/>
              <w:rPr>
                <w:rFonts w:ascii="方正黑体简体" w:hAnsi="方正黑体简体" w:eastAsia="方正黑体简体" w:cs="方正黑体简体"/>
                <w:color w:val="000000"/>
                <w:sz w:val="20"/>
                <w:szCs w:val="20"/>
              </w:rPr>
            </w:pPr>
            <w:r>
              <w:rPr>
                <w:rStyle w:val="13"/>
                <w:rFonts w:hint="eastAsia" w:ascii="方正黑体简体" w:hAnsi="方正黑体简体" w:eastAsia="方正黑体简体" w:cs="方正黑体简体"/>
                <w:color w:val="000000"/>
                <w:sz w:val="20"/>
                <w:szCs w:val="20"/>
              </w:rPr>
              <w:t>完成时限</w:t>
            </w:r>
          </w:p>
        </w:tc>
        <w:tc>
          <w:tcPr>
            <w:tcW w:w="4130" w:type="dxa"/>
            <w:tcBorders>
              <w:top w:val="single" w:color="auto" w:sz="4" w:space="0"/>
              <w:left w:val="single" w:color="auto" w:sz="4" w:space="0"/>
              <w:bottom w:val="single" w:color="auto" w:sz="4" w:space="0"/>
              <w:right w:val="single" w:color="auto" w:sz="4" w:space="0"/>
            </w:tcBorders>
            <w:noWrap/>
            <w:vAlign w:val="center"/>
          </w:tcPr>
          <w:p>
            <w:pPr>
              <w:pStyle w:val="12"/>
              <w:jc w:val="center"/>
              <w:rPr>
                <w:rFonts w:ascii="方正黑体简体" w:hAnsi="方正黑体简体" w:eastAsia="方正黑体简体" w:cs="方正黑体简体"/>
                <w:color w:val="000000"/>
                <w:sz w:val="20"/>
                <w:szCs w:val="20"/>
              </w:rPr>
            </w:pPr>
            <w:r>
              <w:rPr>
                <w:rStyle w:val="13"/>
                <w:rFonts w:hint="eastAsia" w:ascii="方正黑体简体" w:hAnsi="方正黑体简体" w:eastAsia="方正黑体简体" w:cs="方正黑体简体"/>
                <w:color w:val="000000"/>
                <w:sz w:val="20"/>
                <w:szCs w:val="20"/>
              </w:rPr>
              <w:t>责任单位</w:t>
            </w:r>
          </w:p>
        </w:tc>
      </w:tr>
      <w:tr>
        <w:tblPrEx>
          <w:tblLayout w:type="fixed"/>
          <w:tblCellMar>
            <w:top w:w="0" w:type="dxa"/>
            <w:left w:w="0" w:type="dxa"/>
            <w:bottom w:w="0" w:type="dxa"/>
            <w:right w:w="0" w:type="dxa"/>
          </w:tblCellMar>
        </w:tblPrEx>
        <w:trPr>
          <w:trHeight w:val="856" w:hRule="exact"/>
          <w:jc w:val="center"/>
        </w:trPr>
        <w:tc>
          <w:tcPr>
            <w:tcW w:w="1079" w:type="dxa"/>
            <w:vMerge w:val="restart"/>
            <w:tcBorders>
              <w:top w:val="single" w:color="auto" w:sz="4" w:space="0"/>
              <w:left w:val="single" w:color="auto" w:sz="4" w:space="0"/>
              <w:bottom w:val="single" w:color="auto" w:sz="4" w:space="0"/>
              <w:right w:val="nil"/>
            </w:tcBorders>
            <w:noWrap/>
            <w:vAlign w:val="center"/>
          </w:tcPr>
          <w:p>
            <w:pPr>
              <w:pStyle w:val="14"/>
              <w:rPr>
                <w:rStyle w:val="15"/>
                <w:rFonts w:ascii="Times New Roman" w:hAnsi="Times New Roman"/>
                <w:color w:val="000000"/>
                <w:sz w:val="20"/>
                <w:szCs w:val="20"/>
              </w:rPr>
            </w:pPr>
            <w:r>
              <w:rPr>
                <w:rStyle w:val="15"/>
                <w:rFonts w:hint="eastAsia" w:ascii="Times New Roman" w:hAnsi="Times New Roman"/>
                <w:color w:val="000000"/>
                <w:sz w:val="20"/>
                <w:szCs w:val="20"/>
              </w:rPr>
              <w:t>一、完</w:t>
            </w:r>
          </w:p>
          <w:p>
            <w:pPr>
              <w:pStyle w:val="14"/>
              <w:rPr>
                <w:rStyle w:val="15"/>
                <w:rFonts w:ascii="Times New Roman" w:hAnsi="Times New Roman"/>
                <w:color w:val="000000"/>
                <w:sz w:val="20"/>
                <w:szCs w:val="20"/>
              </w:rPr>
            </w:pPr>
            <w:r>
              <w:rPr>
                <w:rStyle w:val="15"/>
                <w:rFonts w:hint="eastAsia" w:ascii="Times New Roman" w:hAnsi="Times New Roman"/>
                <w:color w:val="000000"/>
                <w:sz w:val="20"/>
                <w:szCs w:val="20"/>
              </w:rPr>
              <w:t>善中国</w:t>
            </w:r>
          </w:p>
          <w:p>
            <w:pPr>
              <w:pStyle w:val="14"/>
              <w:rPr>
                <w:rStyle w:val="15"/>
                <w:rFonts w:ascii="Times New Roman" w:hAnsi="Times New Roman"/>
                <w:color w:val="000000"/>
                <w:sz w:val="20"/>
                <w:szCs w:val="20"/>
              </w:rPr>
            </w:pPr>
            <w:r>
              <w:rPr>
                <w:rStyle w:val="15"/>
                <w:rFonts w:hint="eastAsia" w:ascii="Times New Roman" w:hAnsi="Times New Roman"/>
                <w:color w:val="000000"/>
                <w:sz w:val="20"/>
                <w:szCs w:val="20"/>
              </w:rPr>
              <w:t>特色现</w:t>
            </w:r>
          </w:p>
          <w:p>
            <w:pPr>
              <w:pStyle w:val="14"/>
              <w:rPr>
                <w:rStyle w:val="15"/>
                <w:rFonts w:ascii="Times New Roman" w:hAnsi="Times New Roman"/>
                <w:color w:val="000000"/>
                <w:sz w:val="20"/>
                <w:szCs w:val="20"/>
              </w:rPr>
            </w:pPr>
            <w:r>
              <w:rPr>
                <w:rStyle w:val="15"/>
                <w:rFonts w:hint="eastAsia" w:ascii="Times New Roman" w:hAnsi="Times New Roman"/>
                <w:color w:val="000000"/>
                <w:sz w:val="20"/>
                <w:szCs w:val="20"/>
              </w:rPr>
              <w:t>代企业</w:t>
            </w:r>
          </w:p>
          <w:p>
            <w:pPr>
              <w:pStyle w:val="14"/>
              <w:rPr>
                <w:rFonts w:ascii="Times New Roman" w:hAnsi="Times New Roman"/>
                <w:color w:val="000000"/>
                <w:sz w:val="20"/>
                <w:szCs w:val="20"/>
              </w:rPr>
            </w:pPr>
            <w:r>
              <w:rPr>
                <w:rStyle w:val="15"/>
                <w:rFonts w:hint="eastAsia" w:ascii="Times New Roman" w:hAnsi="Times New Roman"/>
                <w:color w:val="000000"/>
                <w:sz w:val="20"/>
                <w:szCs w:val="20"/>
              </w:rPr>
              <w:t>制度</w:t>
            </w:r>
          </w:p>
        </w:tc>
        <w:tc>
          <w:tcPr>
            <w:tcW w:w="438" w:type="dxa"/>
            <w:tcBorders>
              <w:top w:val="single" w:color="auto" w:sz="4" w:space="0"/>
              <w:left w:val="single" w:color="auto" w:sz="4" w:space="0"/>
              <w:bottom w:val="single" w:color="auto" w:sz="4" w:space="0"/>
              <w:right w:val="nil"/>
            </w:tcBorders>
            <w:noWrap/>
            <w:vAlign w:val="center"/>
          </w:tcPr>
          <w:p>
            <w:pPr>
              <w:pStyle w:val="12"/>
              <w:jc w:val="center"/>
              <w:rPr>
                <w:rFonts w:ascii="Times New Roman" w:hAnsi="Times New Roman"/>
                <w:color w:val="000000"/>
                <w:sz w:val="20"/>
                <w:szCs w:val="20"/>
              </w:rPr>
            </w:pPr>
            <w:r>
              <w:rPr>
                <w:rStyle w:val="13"/>
                <w:rFonts w:ascii="Times New Roman" w:hAnsi="Times New Roman" w:eastAsia="宋体"/>
                <w:color w:val="000000"/>
                <w:sz w:val="20"/>
                <w:szCs w:val="20"/>
              </w:rPr>
              <w:t>1</w:t>
            </w:r>
          </w:p>
        </w:tc>
        <w:tc>
          <w:tcPr>
            <w:tcW w:w="7525" w:type="dxa"/>
            <w:tcBorders>
              <w:top w:val="single" w:color="auto" w:sz="4" w:space="0"/>
              <w:left w:val="single" w:color="auto" w:sz="4" w:space="0"/>
              <w:bottom w:val="single" w:color="auto" w:sz="4" w:space="0"/>
              <w:right w:val="nil"/>
            </w:tcBorders>
            <w:noWrap/>
            <w:vAlign w:val="center"/>
          </w:tcPr>
          <w:p>
            <w:pPr>
              <w:pStyle w:val="12"/>
              <w:rPr>
                <w:rFonts w:ascii="Times New Roman" w:hAnsi="Times New Roman" w:eastAsia="方正楷体简体"/>
                <w:color w:val="000000"/>
                <w:sz w:val="20"/>
                <w:szCs w:val="20"/>
                <w:lang w:val="en-US"/>
              </w:rPr>
            </w:pPr>
            <w:r>
              <w:rPr>
                <w:rStyle w:val="13"/>
                <w:rFonts w:hint="eastAsia" w:ascii="Times New Roman" w:hAnsi="Times New Roman" w:eastAsia="方正楷体简体"/>
                <w:color w:val="000000"/>
                <w:sz w:val="20"/>
                <w:szCs w:val="20"/>
              </w:rPr>
              <w:t>制定市属企业党组织落实党的领导融入公司治理的制度</w:t>
            </w:r>
            <w:r>
              <w:rPr>
                <w:rStyle w:val="13"/>
                <w:rFonts w:hint="eastAsia" w:ascii="Times New Roman" w:hAnsi="Times New Roman" w:eastAsia="方正楷体简体"/>
                <w:color w:val="000000"/>
                <w:sz w:val="20"/>
                <w:szCs w:val="20"/>
                <w:lang w:val="en-US"/>
              </w:rPr>
              <w:t>。</w:t>
            </w:r>
          </w:p>
        </w:tc>
        <w:tc>
          <w:tcPr>
            <w:tcW w:w="1125" w:type="dxa"/>
            <w:tcBorders>
              <w:top w:val="single" w:color="auto" w:sz="4" w:space="0"/>
              <w:left w:val="single" w:color="auto" w:sz="4" w:space="0"/>
              <w:bottom w:val="single" w:color="auto" w:sz="4" w:space="0"/>
              <w:right w:val="nil"/>
            </w:tcBorders>
            <w:noWrap/>
            <w:vAlign w:val="center"/>
          </w:tcPr>
          <w:p>
            <w:pPr>
              <w:pStyle w:val="12"/>
              <w:jc w:val="center"/>
              <w:rPr>
                <w:rFonts w:ascii="Times New Roman" w:hAnsi="Times New Roman"/>
                <w:color w:val="000000"/>
                <w:sz w:val="20"/>
                <w:szCs w:val="20"/>
              </w:rPr>
            </w:pPr>
            <w:r>
              <w:rPr>
                <w:rStyle w:val="13"/>
                <w:rFonts w:ascii="Times New Roman" w:hAnsi="Times New Roman" w:eastAsia="宋体"/>
                <w:color w:val="000000"/>
                <w:sz w:val="20"/>
                <w:szCs w:val="20"/>
              </w:rPr>
              <w:t>2021</w:t>
            </w:r>
            <w:r>
              <w:rPr>
                <w:rStyle w:val="13"/>
                <w:rFonts w:hint="eastAsia" w:ascii="Times New Roman" w:hAnsi="Times New Roman"/>
                <w:color w:val="000000"/>
                <w:sz w:val="20"/>
                <w:szCs w:val="20"/>
              </w:rPr>
              <w:t>年</w:t>
            </w:r>
          </w:p>
        </w:tc>
        <w:tc>
          <w:tcPr>
            <w:tcW w:w="4130" w:type="dxa"/>
            <w:tcBorders>
              <w:top w:val="single" w:color="auto" w:sz="4" w:space="0"/>
              <w:left w:val="single" w:color="auto" w:sz="4" w:space="0"/>
              <w:bottom w:val="single" w:color="auto" w:sz="4" w:space="0"/>
              <w:right w:val="single" w:color="auto" w:sz="4" w:space="0"/>
            </w:tcBorders>
            <w:noWrap/>
            <w:vAlign w:val="center"/>
          </w:tcPr>
          <w:p>
            <w:pPr>
              <w:pStyle w:val="12"/>
              <w:spacing w:line="212" w:lineRule="exact"/>
              <w:rPr>
                <w:rFonts w:ascii="Times New Roman" w:hAnsi="Times New Roman"/>
                <w:color w:val="000000"/>
                <w:sz w:val="20"/>
                <w:szCs w:val="20"/>
              </w:rPr>
            </w:pPr>
            <w:r>
              <w:rPr>
                <w:rStyle w:val="13"/>
                <w:rFonts w:hint="eastAsia" w:ascii="Times New Roman" w:hAnsi="Times New Roman"/>
                <w:color w:val="000000"/>
                <w:sz w:val="20"/>
                <w:szCs w:val="20"/>
              </w:rPr>
              <w:t>市委组织部、市国资委；其他履行出资人职责的机构</w:t>
            </w:r>
          </w:p>
        </w:tc>
      </w:tr>
      <w:tr>
        <w:tblPrEx>
          <w:tblLayout w:type="fixed"/>
          <w:tblCellMar>
            <w:top w:w="0" w:type="dxa"/>
            <w:left w:w="0" w:type="dxa"/>
            <w:bottom w:w="0" w:type="dxa"/>
            <w:right w:w="0" w:type="dxa"/>
          </w:tblCellMar>
        </w:tblPrEx>
        <w:trPr>
          <w:trHeight w:val="988" w:hRule="exact"/>
          <w:jc w:val="center"/>
        </w:trPr>
        <w:tc>
          <w:tcPr>
            <w:tcW w:w="1079" w:type="dxa"/>
            <w:vMerge w:val="continue"/>
            <w:tcBorders>
              <w:top w:val="single" w:color="auto" w:sz="4" w:space="0"/>
              <w:left w:val="single" w:color="auto" w:sz="4" w:space="0"/>
              <w:bottom w:val="single" w:color="auto" w:sz="4" w:space="0"/>
              <w:right w:val="nil"/>
            </w:tcBorders>
            <w:noWrap/>
            <w:textDirection w:val="tbRlV"/>
            <w:vAlign w:val="bottom"/>
          </w:tcPr>
          <w:p>
            <w:pPr>
              <w:pStyle w:val="12"/>
              <w:rPr>
                <w:rFonts w:ascii="Times New Roman" w:hAnsi="Times New Roman"/>
                <w:color w:val="000000"/>
                <w:sz w:val="20"/>
                <w:szCs w:val="20"/>
              </w:rPr>
            </w:pPr>
          </w:p>
        </w:tc>
        <w:tc>
          <w:tcPr>
            <w:tcW w:w="438" w:type="dxa"/>
            <w:tcBorders>
              <w:top w:val="single" w:color="auto" w:sz="4" w:space="0"/>
              <w:left w:val="single" w:color="auto" w:sz="4" w:space="0"/>
              <w:bottom w:val="single" w:color="auto" w:sz="4" w:space="0"/>
              <w:right w:val="nil"/>
            </w:tcBorders>
            <w:noWrap/>
            <w:vAlign w:val="center"/>
          </w:tcPr>
          <w:p>
            <w:pPr>
              <w:pStyle w:val="12"/>
              <w:jc w:val="center"/>
              <w:rPr>
                <w:rFonts w:ascii="Times New Roman" w:hAnsi="Times New Roman"/>
                <w:color w:val="000000"/>
                <w:sz w:val="20"/>
                <w:szCs w:val="20"/>
                <w:lang w:val="en-US"/>
              </w:rPr>
            </w:pPr>
            <w:r>
              <w:rPr>
                <w:rFonts w:ascii="Times New Roman" w:hAnsi="Times New Roman"/>
                <w:color w:val="000000"/>
                <w:sz w:val="20"/>
                <w:szCs w:val="20"/>
                <w:lang w:val="en-US"/>
              </w:rPr>
              <w:t>2</w:t>
            </w:r>
          </w:p>
        </w:tc>
        <w:tc>
          <w:tcPr>
            <w:tcW w:w="7525" w:type="dxa"/>
            <w:tcBorders>
              <w:top w:val="single" w:color="auto" w:sz="4" w:space="0"/>
              <w:left w:val="single" w:color="auto" w:sz="4" w:space="0"/>
              <w:bottom w:val="single" w:color="auto" w:sz="4" w:space="0"/>
              <w:right w:val="nil"/>
            </w:tcBorders>
            <w:noWrap/>
            <w:vAlign w:val="center"/>
          </w:tcPr>
          <w:p>
            <w:pPr>
              <w:pStyle w:val="12"/>
              <w:spacing w:line="230"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国有企业和重要子企业要结合自身不同层级、不同类型等实际制定本单位党组织前置研究讨论重大经营管理事项清单。</w:t>
            </w:r>
          </w:p>
        </w:tc>
        <w:tc>
          <w:tcPr>
            <w:tcW w:w="1125" w:type="dxa"/>
            <w:tcBorders>
              <w:top w:val="single" w:color="auto" w:sz="4" w:space="0"/>
              <w:left w:val="single" w:color="auto" w:sz="4" w:space="0"/>
              <w:bottom w:val="single" w:color="auto" w:sz="4" w:space="0"/>
              <w:right w:val="nil"/>
            </w:tcBorders>
            <w:noWrap/>
            <w:vAlign w:val="center"/>
          </w:tcPr>
          <w:p>
            <w:pPr>
              <w:pStyle w:val="12"/>
              <w:jc w:val="center"/>
              <w:rPr>
                <w:rFonts w:ascii="Times New Roman" w:hAnsi="Times New Roman"/>
                <w:color w:val="000000"/>
                <w:sz w:val="20"/>
                <w:szCs w:val="20"/>
              </w:rPr>
            </w:pPr>
            <w:r>
              <w:rPr>
                <w:rStyle w:val="13"/>
                <w:rFonts w:ascii="Times New Roman" w:hAnsi="Times New Roman" w:eastAsia="宋体"/>
                <w:color w:val="000000"/>
                <w:sz w:val="20"/>
                <w:szCs w:val="20"/>
              </w:rPr>
              <w:t>202</w:t>
            </w:r>
            <w:r>
              <w:rPr>
                <w:rStyle w:val="13"/>
                <w:rFonts w:ascii="Times New Roman" w:hAnsi="Times New Roman" w:eastAsia="宋体"/>
                <w:color w:val="000000"/>
                <w:sz w:val="20"/>
                <w:szCs w:val="20"/>
                <w:lang w:val="en-US"/>
              </w:rPr>
              <w:t>1</w:t>
            </w:r>
            <w:r>
              <w:rPr>
                <w:rStyle w:val="13"/>
                <w:rFonts w:hint="eastAsia" w:ascii="Times New Roman" w:hAnsi="Times New Roman"/>
                <w:color w:val="000000"/>
                <w:sz w:val="20"/>
                <w:szCs w:val="20"/>
              </w:rPr>
              <w:t>年</w:t>
            </w:r>
          </w:p>
        </w:tc>
        <w:tc>
          <w:tcPr>
            <w:tcW w:w="4130" w:type="dxa"/>
            <w:tcBorders>
              <w:top w:val="single" w:color="auto" w:sz="4" w:space="0"/>
              <w:left w:val="single" w:color="auto" w:sz="4" w:space="0"/>
              <w:bottom w:val="single" w:color="auto" w:sz="4" w:space="0"/>
              <w:right w:val="single" w:color="auto" w:sz="4" w:space="0"/>
            </w:tcBorders>
            <w:noWrap/>
            <w:vAlign w:val="center"/>
          </w:tcPr>
          <w:p>
            <w:pPr>
              <w:pStyle w:val="12"/>
              <w:spacing w:line="230" w:lineRule="exact"/>
              <w:rPr>
                <w:rStyle w:val="13"/>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市属国有企业、市委组织部、市国资委；其他履行出资人职责的机构</w:t>
            </w:r>
          </w:p>
        </w:tc>
      </w:tr>
      <w:tr>
        <w:tblPrEx>
          <w:tblLayout w:type="fixed"/>
          <w:tblCellMar>
            <w:top w:w="0" w:type="dxa"/>
            <w:left w:w="0" w:type="dxa"/>
            <w:bottom w:w="0" w:type="dxa"/>
            <w:right w:w="0" w:type="dxa"/>
          </w:tblCellMar>
        </w:tblPrEx>
        <w:trPr>
          <w:trHeight w:val="784" w:hRule="exact"/>
          <w:jc w:val="center"/>
        </w:trPr>
        <w:tc>
          <w:tcPr>
            <w:tcW w:w="1079" w:type="dxa"/>
            <w:vMerge w:val="continue"/>
            <w:tcBorders>
              <w:top w:val="single" w:color="auto" w:sz="4" w:space="0"/>
              <w:left w:val="single" w:color="auto" w:sz="4" w:space="0"/>
              <w:bottom w:val="single" w:color="auto" w:sz="4" w:space="0"/>
              <w:right w:val="nil"/>
            </w:tcBorders>
            <w:noWrap/>
            <w:textDirection w:val="tbRlV"/>
            <w:vAlign w:val="bottom"/>
          </w:tcPr>
          <w:p>
            <w:pPr>
              <w:pStyle w:val="12"/>
              <w:spacing w:line="212" w:lineRule="exact"/>
              <w:rPr>
                <w:rFonts w:ascii="Times New Roman" w:hAnsi="Times New Roman"/>
                <w:color w:val="000000"/>
                <w:sz w:val="20"/>
                <w:szCs w:val="20"/>
              </w:rPr>
            </w:pPr>
          </w:p>
        </w:tc>
        <w:tc>
          <w:tcPr>
            <w:tcW w:w="438" w:type="dxa"/>
            <w:vMerge w:val="restart"/>
            <w:tcBorders>
              <w:top w:val="single" w:color="auto" w:sz="4" w:space="0"/>
              <w:left w:val="single" w:color="auto" w:sz="4" w:space="0"/>
              <w:bottom w:val="single" w:color="auto" w:sz="4" w:space="0"/>
              <w:right w:val="nil"/>
            </w:tcBorders>
            <w:noWrap/>
            <w:vAlign w:val="center"/>
          </w:tcPr>
          <w:p>
            <w:pPr>
              <w:pStyle w:val="12"/>
              <w:jc w:val="center"/>
              <w:rPr>
                <w:rFonts w:ascii="Times New Roman" w:hAnsi="Times New Roman"/>
                <w:color w:val="000000"/>
                <w:sz w:val="20"/>
                <w:szCs w:val="20"/>
                <w:lang w:val="en-US"/>
              </w:rPr>
            </w:pPr>
            <w:r>
              <w:rPr>
                <w:rFonts w:ascii="Times New Roman" w:hAnsi="Times New Roman"/>
                <w:color w:val="000000"/>
                <w:sz w:val="20"/>
                <w:szCs w:val="20"/>
                <w:lang w:val="en-US"/>
              </w:rPr>
              <w:t>3</w:t>
            </w:r>
          </w:p>
        </w:tc>
        <w:tc>
          <w:tcPr>
            <w:tcW w:w="7525" w:type="dxa"/>
            <w:tcBorders>
              <w:top w:val="single" w:color="auto" w:sz="4" w:space="0"/>
              <w:left w:val="single" w:color="auto" w:sz="4" w:space="0"/>
              <w:bottom w:val="single" w:color="auto" w:sz="4" w:space="0"/>
              <w:right w:val="nil"/>
            </w:tcBorders>
            <w:noWrap/>
            <w:vAlign w:val="center"/>
          </w:tcPr>
          <w:p>
            <w:pPr>
              <w:pStyle w:val="12"/>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制定市属企业董事会规范运作指南。</w:t>
            </w:r>
          </w:p>
        </w:tc>
        <w:tc>
          <w:tcPr>
            <w:tcW w:w="1125" w:type="dxa"/>
            <w:tcBorders>
              <w:top w:val="single" w:color="auto" w:sz="4" w:space="0"/>
              <w:left w:val="single" w:color="auto" w:sz="4" w:space="0"/>
              <w:bottom w:val="single" w:color="auto" w:sz="4" w:space="0"/>
              <w:right w:val="nil"/>
            </w:tcBorders>
            <w:noWrap/>
            <w:vAlign w:val="center"/>
          </w:tcPr>
          <w:p>
            <w:pPr>
              <w:pStyle w:val="12"/>
              <w:jc w:val="center"/>
              <w:rPr>
                <w:rFonts w:ascii="Times New Roman" w:hAnsi="Times New Roman"/>
                <w:color w:val="000000"/>
                <w:sz w:val="20"/>
                <w:szCs w:val="20"/>
              </w:rPr>
            </w:pPr>
            <w:r>
              <w:rPr>
                <w:rStyle w:val="13"/>
                <w:rFonts w:ascii="Times New Roman" w:hAnsi="Times New Roman" w:eastAsia="宋体"/>
                <w:color w:val="000000"/>
                <w:sz w:val="20"/>
                <w:szCs w:val="20"/>
              </w:rPr>
              <w:t>202</w:t>
            </w:r>
            <w:r>
              <w:rPr>
                <w:rStyle w:val="13"/>
                <w:rFonts w:ascii="Times New Roman" w:hAnsi="Times New Roman" w:eastAsia="宋体"/>
                <w:color w:val="000000"/>
                <w:sz w:val="20"/>
                <w:szCs w:val="20"/>
                <w:lang w:val="en-US"/>
              </w:rPr>
              <w:t>1</w:t>
            </w:r>
            <w:r>
              <w:rPr>
                <w:rStyle w:val="13"/>
                <w:rFonts w:hint="eastAsia" w:ascii="Times New Roman" w:hAnsi="Times New Roman"/>
                <w:color w:val="000000"/>
                <w:sz w:val="20"/>
                <w:szCs w:val="20"/>
              </w:rPr>
              <w:t>年</w:t>
            </w:r>
          </w:p>
        </w:tc>
        <w:tc>
          <w:tcPr>
            <w:tcW w:w="4130" w:type="dxa"/>
            <w:vMerge w:val="restart"/>
            <w:tcBorders>
              <w:top w:val="single" w:color="auto" w:sz="4" w:space="0"/>
              <w:left w:val="single" w:color="auto" w:sz="4" w:space="0"/>
              <w:bottom w:val="single" w:color="auto" w:sz="4" w:space="0"/>
              <w:right w:val="single" w:color="auto" w:sz="4" w:space="0"/>
            </w:tcBorders>
            <w:noWrap/>
            <w:vAlign w:val="center"/>
          </w:tcPr>
          <w:p>
            <w:pPr>
              <w:pStyle w:val="12"/>
              <w:spacing w:line="230" w:lineRule="exact"/>
              <w:rPr>
                <w:rStyle w:val="13"/>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市属国有企业、市国资委、其他履行出资人职责的机构；市委组织部</w:t>
            </w:r>
          </w:p>
        </w:tc>
      </w:tr>
      <w:tr>
        <w:tblPrEx>
          <w:tblLayout w:type="fixed"/>
          <w:tblCellMar>
            <w:top w:w="0" w:type="dxa"/>
            <w:left w:w="0" w:type="dxa"/>
            <w:bottom w:w="0" w:type="dxa"/>
            <w:right w:w="0" w:type="dxa"/>
          </w:tblCellMar>
        </w:tblPrEx>
        <w:trPr>
          <w:trHeight w:val="1177" w:hRule="exact"/>
          <w:jc w:val="center"/>
        </w:trPr>
        <w:tc>
          <w:tcPr>
            <w:tcW w:w="1079" w:type="dxa"/>
            <w:vMerge w:val="continue"/>
            <w:tcBorders>
              <w:top w:val="single" w:color="auto" w:sz="4" w:space="0"/>
              <w:left w:val="single" w:color="auto" w:sz="4" w:space="0"/>
              <w:bottom w:val="single" w:color="auto" w:sz="4" w:space="0"/>
              <w:right w:val="nil"/>
            </w:tcBorders>
            <w:noWrap/>
            <w:textDirection w:val="tbRlV"/>
            <w:vAlign w:val="bottom"/>
          </w:tcPr>
          <w:p>
            <w:pPr>
              <w:pStyle w:val="12"/>
              <w:spacing w:line="216" w:lineRule="exact"/>
              <w:rPr>
                <w:rFonts w:ascii="Times New Roman" w:hAnsi="Times New Roman"/>
                <w:color w:val="000000"/>
                <w:sz w:val="20"/>
                <w:szCs w:val="20"/>
              </w:rPr>
            </w:pPr>
          </w:p>
        </w:tc>
        <w:tc>
          <w:tcPr>
            <w:tcW w:w="438" w:type="dxa"/>
            <w:vMerge w:val="continue"/>
            <w:tcBorders>
              <w:top w:val="single" w:color="auto" w:sz="4" w:space="0"/>
              <w:left w:val="single" w:color="auto" w:sz="4" w:space="0"/>
              <w:bottom w:val="single" w:color="auto" w:sz="4" w:space="0"/>
              <w:right w:val="nil"/>
            </w:tcBorders>
            <w:noWrap/>
            <w:vAlign w:val="center"/>
          </w:tcPr>
          <w:p>
            <w:pPr>
              <w:pStyle w:val="12"/>
              <w:spacing w:line="216" w:lineRule="exact"/>
              <w:jc w:val="center"/>
              <w:rPr>
                <w:rFonts w:ascii="Times New Roman" w:hAnsi="Times New Roman"/>
                <w:color w:val="000000"/>
                <w:sz w:val="20"/>
                <w:szCs w:val="20"/>
              </w:rPr>
            </w:pPr>
          </w:p>
        </w:tc>
        <w:tc>
          <w:tcPr>
            <w:tcW w:w="7525" w:type="dxa"/>
            <w:tcBorders>
              <w:top w:val="single" w:color="auto" w:sz="4" w:space="0"/>
              <w:left w:val="single" w:color="auto" w:sz="4" w:space="0"/>
              <w:bottom w:val="single" w:color="auto" w:sz="4" w:space="0"/>
              <w:right w:val="nil"/>
            </w:tcBorders>
            <w:noWrap/>
            <w:vAlign w:val="center"/>
          </w:tcPr>
          <w:p>
            <w:pPr>
              <w:pStyle w:val="12"/>
              <w:spacing w:line="212" w:lineRule="exact"/>
              <w:rPr>
                <w:rFonts w:ascii="Times New Roman" w:hAnsi="Times New Roman" w:eastAsia="方正楷体简体"/>
                <w:color w:val="000000"/>
                <w:sz w:val="20"/>
                <w:szCs w:val="20"/>
              </w:rPr>
            </w:pPr>
            <w:r>
              <w:rPr>
                <w:rStyle w:val="13"/>
                <w:rFonts w:hint="eastAsia" w:ascii="宋体" w:hAnsi="宋体" w:eastAsia="宋体" w:cs="宋体"/>
                <w:color w:val="000000"/>
                <w:sz w:val="20"/>
                <w:szCs w:val="20"/>
              </w:rPr>
              <w:t>①</w:t>
            </w:r>
            <w:r>
              <w:rPr>
                <w:rStyle w:val="13"/>
                <w:rFonts w:hint="eastAsia" w:ascii="Times New Roman" w:hAnsi="Times New Roman" w:eastAsia="方正楷体简体"/>
                <w:color w:val="000000"/>
                <w:sz w:val="20"/>
                <w:szCs w:val="20"/>
              </w:rPr>
              <w:t>制定市属企业外部董事履职指南；</w:t>
            </w:r>
            <w:r>
              <w:rPr>
                <w:rStyle w:val="13"/>
                <w:rFonts w:hint="eastAsia" w:ascii="宋体" w:hAnsi="宋体" w:eastAsia="宋体" w:cs="宋体"/>
                <w:color w:val="000000"/>
                <w:sz w:val="20"/>
                <w:szCs w:val="20"/>
              </w:rPr>
              <w:t>②</w:t>
            </w:r>
            <w:r>
              <w:rPr>
                <w:rStyle w:val="13"/>
                <w:rFonts w:hint="eastAsia" w:ascii="Times New Roman" w:hAnsi="Times New Roman" w:eastAsia="方正楷体简体"/>
                <w:color w:val="000000"/>
                <w:sz w:val="20"/>
                <w:szCs w:val="20"/>
              </w:rPr>
              <w:t>健全外部董事选聘和管理制度，修订完善市属企业外部董事管理办法。</w:t>
            </w:r>
          </w:p>
        </w:tc>
        <w:tc>
          <w:tcPr>
            <w:tcW w:w="1125" w:type="dxa"/>
            <w:tcBorders>
              <w:top w:val="single" w:color="auto" w:sz="4" w:space="0"/>
              <w:left w:val="single" w:color="auto" w:sz="4" w:space="0"/>
              <w:bottom w:val="single" w:color="auto" w:sz="4" w:space="0"/>
              <w:right w:val="nil"/>
            </w:tcBorders>
            <w:noWrap/>
            <w:vAlign w:val="center"/>
          </w:tcPr>
          <w:p>
            <w:pPr>
              <w:pStyle w:val="12"/>
              <w:jc w:val="center"/>
              <w:rPr>
                <w:rFonts w:ascii="Times New Roman" w:hAnsi="Times New Roman"/>
                <w:color w:val="000000"/>
                <w:sz w:val="20"/>
                <w:szCs w:val="20"/>
              </w:rPr>
            </w:pPr>
            <w:r>
              <w:rPr>
                <w:rStyle w:val="13"/>
                <w:rFonts w:ascii="Times New Roman" w:hAnsi="Times New Roman" w:eastAsia="宋体"/>
                <w:color w:val="000000"/>
                <w:sz w:val="20"/>
                <w:szCs w:val="20"/>
              </w:rPr>
              <w:t>2021</w:t>
            </w:r>
            <w:r>
              <w:rPr>
                <w:rStyle w:val="13"/>
                <w:rFonts w:hint="eastAsia" w:ascii="Times New Roman" w:hAnsi="Times New Roman"/>
                <w:color w:val="000000"/>
                <w:sz w:val="20"/>
                <w:szCs w:val="20"/>
              </w:rPr>
              <w:t>年</w:t>
            </w:r>
          </w:p>
        </w:tc>
        <w:tc>
          <w:tcPr>
            <w:tcW w:w="4130" w:type="dxa"/>
            <w:vMerge w:val="continue"/>
            <w:tcBorders>
              <w:top w:val="single" w:color="auto" w:sz="4" w:space="0"/>
              <w:left w:val="single" w:color="auto" w:sz="4" w:space="0"/>
              <w:bottom w:val="single" w:color="auto" w:sz="4" w:space="0"/>
              <w:right w:val="single" w:color="auto" w:sz="4" w:space="0"/>
            </w:tcBorders>
            <w:noWrap/>
            <w:vAlign w:val="center"/>
          </w:tcPr>
          <w:p>
            <w:pPr>
              <w:pStyle w:val="12"/>
              <w:spacing w:line="230" w:lineRule="exact"/>
              <w:rPr>
                <w:rStyle w:val="13"/>
                <w:rFonts w:ascii="Times New Roman" w:hAnsi="Times New Roman" w:eastAsia="方正楷体简体"/>
                <w:color w:val="000000"/>
                <w:sz w:val="20"/>
                <w:szCs w:val="20"/>
              </w:rPr>
            </w:pPr>
          </w:p>
        </w:tc>
      </w:tr>
      <w:tr>
        <w:tblPrEx>
          <w:tblLayout w:type="fixed"/>
          <w:tblCellMar>
            <w:top w:w="0" w:type="dxa"/>
            <w:left w:w="0" w:type="dxa"/>
            <w:bottom w:w="0" w:type="dxa"/>
            <w:right w:w="0" w:type="dxa"/>
          </w:tblCellMar>
        </w:tblPrEx>
        <w:trPr>
          <w:trHeight w:val="1709" w:hRule="atLeast"/>
          <w:jc w:val="center"/>
        </w:trPr>
        <w:tc>
          <w:tcPr>
            <w:tcW w:w="1079" w:type="dxa"/>
            <w:vMerge w:val="continue"/>
            <w:tcBorders>
              <w:top w:val="single" w:color="auto" w:sz="4" w:space="0"/>
              <w:left w:val="single" w:color="auto" w:sz="4" w:space="0"/>
              <w:bottom w:val="single" w:color="auto" w:sz="4" w:space="0"/>
              <w:right w:val="nil"/>
            </w:tcBorders>
            <w:noWrap/>
            <w:textDirection w:val="tbRlV"/>
            <w:vAlign w:val="bottom"/>
          </w:tcPr>
          <w:p>
            <w:pPr>
              <w:pStyle w:val="12"/>
              <w:jc w:val="center"/>
              <w:rPr>
                <w:rFonts w:ascii="Times New Roman" w:hAnsi="Times New Roman"/>
                <w:color w:val="000000"/>
                <w:sz w:val="20"/>
                <w:szCs w:val="20"/>
              </w:rPr>
            </w:pPr>
          </w:p>
        </w:tc>
        <w:tc>
          <w:tcPr>
            <w:tcW w:w="438" w:type="dxa"/>
            <w:tcBorders>
              <w:top w:val="single" w:color="auto" w:sz="4" w:space="0"/>
              <w:left w:val="single" w:color="auto" w:sz="4" w:space="0"/>
              <w:right w:val="nil"/>
            </w:tcBorders>
            <w:noWrap/>
            <w:vAlign w:val="center"/>
          </w:tcPr>
          <w:p>
            <w:pPr>
              <w:pStyle w:val="12"/>
              <w:jc w:val="center"/>
              <w:rPr>
                <w:rFonts w:ascii="Times New Roman" w:hAnsi="Times New Roman"/>
                <w:color w:val="000000"/>
                <w:sz w:val="20"/>
                <w:szCs w:val="20"/>
                <w:lang w:val="en-US"/>
              </w:rPr>
            </w:pPr>
            <w:r>
              <w:rPr>
                <w:rFonts w:ascii="Times New Roman" w:hAnsi="Times New Roman"/>
                <w:color w:val="000000"/>
                <w:sz w:val="20"/>
                <w:szCs w:val="20"/>
                <w:lang w:val="en-US"/>
              </w:rPr>
              <w:t>4</w:t>
            </w:r>
          </w:p>
        </w:tc>
        <w:tc>
          <w:tcPr>
            <w:tcW w:w="7525" w:type="dxa"/>
            <w:tcBorders>
              <w:top w:val="single" w:color="auto" w:sz="4" w:space="0"/>
              <w:left w:val="single" w:color="auto" w:sz="4" w:space="0"/>
              <w:right w:val="nil"/>
            </w:tcBorders>
            <w:noWrap/>
          </w:tcPr>
          <w:p>
            <w:pPr>
              <w:pStyle w:val="12"/>
              <w:spacing w:line="227" w:lineRule="exact"/>
              <w:rPr>
                <w:rStyle w:val="13"/>
                <w:rFonts w:ascii="Times New Roman" w:hAnsi="Times New Roman" w:eastAsia="方正楷体简体"/>
                <w:color w:val="000000"/>
                <w:sz w:val="20"/>
                <w:szCs w:val="20"/>
              </w:rPr>
            </w:pPr>
          </w:p>
          <w:p>
            <w:pPr>
              <w:pStyle w:val="12"/>
              <w:spacing w:line="227"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①国有企业实现董事会应建尽建、配齐建强，董事会中外</w:t>
            </w:r>
            <w:r>
              <w:rPr>
                <w:rStyle w:val="13"/>
                <w:rFonts w:hint="eastAsia" w:ascii="Times New Roman" w:hAnsi="Times New Roman" w:eastAsia="方正楷体简体"/>
                <w:color w:val="000000"/>
                <w:szCs w:val="18"/>
              </w:rPr>
              <w:t>部董事</w:t>
            </w:r>
            <w:r>
              <w:rPr>
                <w:rFonts w:hint="eastAsia" w:ascii="Times New Roman" w:hAnsi="Times New Roman" w:eastAsia="方正楷体简体"/>
                <w:color w:val="000000"/>
                <w:sz w:val="20"/>
                <w:szCs w:val="20"/>
              </w:rPr>
              <w:t>占一定比例</w:t>
            </w:r>
            <w:r>
              <w:rPr>
                <w:rStyle w:val="13"/>
                <w:rFonts w:hint="eastAsia" w:ascii="Times New Roman" w:hAnsi="Times New Roman" w:eastAsia="方正楷体简体"/>
                <w:color w:val="000000"/>
                <w:sz w:val="20"/>
                <w:szCs w:val="20"/>
              </w:rPr>
              <w:t>；②国有企业重要子企业在实现董事会规范运作基础上，全面依法落实董事会各项权利；③国有企业全面建立董事会向经理层授权的管理制度；④落实总经理对董事会负责、向董事会报告的工作机制。</w:t>
            </w:r>
          </w:p>
        </w:tc>
        <w:tc>
          <w:tcPr>
            <w:tcW w:w="1125" w:type="dxa"/>
            <w:tcBorders>
              <w:top w:val="single" w:color="auto" w:sz="4" w:space="0"/>
              <w:left w:val="single" w:color="auto" w:sz="4" w:space="0"/>
              <w:right w:val="nil"/>
            </w:tcBorders>
            <w:noWrap/>
            <w:vAlign w:val="center"/>
          </w:tcPr>
          <w:p>
            <w:pPr>
              <w:pStyle w:val="12"/>
              <w:jc w:val="center"/>
              <w:rPr>
                <w:rFonts w:ascii="Times New Roman" w:hAnsi="Times New Roman"/>
                <w:color w:val="000000"/>
                <w:sz w:val="20"/>
                <w:szCs w:val="20"/>
              </w:rPr>
            </w:pPr>
            <w:r>
              <w:rPr>
                <w:rStyle w:val="13"/>
                <w:rFonts w:ascii="Times New Roman" w:hAnsi="Times New Roman" w:eastAsia="宋体"/>
                <w:color w:val="000000"/>
                <w:sz w:val="20"/>
                <w:szCs w:val="20"/>
              </w:rPr>
              <w:t>2022</w:t>
            </w:r>
            <w:r>
              <w:rPr>
                <w:rStyle w:val="13"/>
                <w:rFonts w:hint="eastAsia" w:ascii="Times New Roman" w:hAnsi="Times New Roman"/>
                <w:color w:val="000000"/>
                <w:sz w:val="20"/>
                <w:szCs w:val="20"/>
              </w:rPr>
              <w:t>年</w:t>
            </w:r>
          </w:p>
        </w:tc>
        <w:tc>
          <w:tcPr>
            <w:tcW w:w="4130" w:type="dxa"/>
            <w:tcBorders>
              <w:top w:val="single" w:color="auto" w:sz="4" w:space="0"/>
              <w:left w:val="single" w:color="auto" w:sz="4" w:space="0"/>
              <w:bottom w:val="single" w:color="auto" w:sz="4" w:space="0"/>
              <w:right w:val="single" w:color="auto" w:sz="4" w:space="0"/>
            </w:tcBorders>
            <w:noWrap/>
            <w:vAlign w:val="center"/>
          </w:tcPr>
          <w:p>
            <w:pPr>
              <w:pStyle w:val="12"/>
              <w:spacing w:line="230" w:lineRule="exact"/>
              <w:rPr>
                <w:rStyle w:val="13"/>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市属国有企业、市国资委；其他履行出资人职责的机构</w:t>
            </w:r>
          </w:p>
        </w:tc>
      </w:tr>
      <w:tr>
        <w:tblPrEx>
          <w:tblLayout w:type="fixed"/>
          <w:tblCellMar>
            <w:top w:w="0" w:type="dxa"/>
            <w:left w:w="0" w:type="dxa"/>
            <w:bottom w:w="0" w:type="dxa"/>
            <w:right w:w="0" w:type="dxa"/>
          </w:tblCellMar>
        </w:tblPrEx>
        <w:trPr>
          <w:trHeight w:val="1241" w:hRule="atLeast"/>
          <w:jc w:val="center"/>
        </w:trPr>
        <w:tc>
          <w:tcPr>
            <w:tcW w:w="1079" w:type="dxa"/>
            <w:vMerge w:val="continue"/>
            <w:tcBorders>
              <w:top w:val="single" w:color="auto" w:sz="4" w:space="0"/>
              <w:left w:val="single" w:color="auto" w:sz="4" w:space="0"/>
              <w:bottom w:val="single" w:color="auto" w:sz="4" w:space="0"/>
              <w:right w:val="nil"/>
            </w:tcBorders>
            <w:noWrap/>
            <w:textDirection w:val="tbRlV"/>
            <w:vAlign w:val="bottom"/>
          </w:tcPr>
          <w:p>
            <w:pPr>
              <w:pStyle w:val="12"/>
              <w:jc w:val="center"/>
              <w:rPr>
                <w:rFonts w:ascii="Times New Roman" w:hAnsi="Times New Roman"/>
                <w:color w:val="000000"/>
                <w:sz w:val="20"/>
                <w:szCs w:val="20"/>
              </w:rPr>
            </w:pPr>
          </w:p>
        </w:tc>
        <w:tc>
          <w:tcPr>
            <w:tcW w:w="438" w:type="dxa"/>
            <w:tcBorders>
              <w:top w:val="single" w:color="auto" w:sz="4" w:space="0"/>
              <w:left w:val="single" w:color="auto" w:sz="4" w:space="0"/>
              <w:bottom w:val="single" w:color="auto" w:sz="4" w:space="0"/>
              <w:right w:val="nil"/>
            </w:tcBorders>
            <w:noWrap/>
            <w:vAlign w:val="center"/>
          </w:tcPr>
          <w:p>
            <w:pPr>
              <w:pStyle w:val="12"/>
              <w:jc w:val="center"/>
              <w:rPr>
                <w:rFonts w:ascii="Times New Roman" w:hAnsi="Times New Roman"/>
                <w:color w:val="000000"/>
                <w:sz w:val="20"/>
                <w:szCs w:val="20"/>
                <w:lang w:val="en-US"/>
              </w:rPr>
            </w:pPr>
            <w:r>
              <w:rPr>
                <w:rFonts w:ascii="Times New Roman" w:hAnsi="Times New Roman"/>
                <w:color w:val="000000"/>
                <w:sz w:val="20"/>
                <w:szCs w:val="20"/>
                <w:lang w:val="en-US"/>
              </w:rPr>
              <w:t>5</w:t>
            </w:r>
          </w:p>
        </w:tc>
        <w:tc>
          <w:tcPr>
            <w:tcW w:w="7525" w:type="dxa"/>
            <w:tcBorders>
              <w:top w:val="single" w:color="auto" w:sz="4" w:space="0"/>
              <w:left w:val="single" w:color="auto" w:sz="4" w:space="0"/>
              <w:bottom w:val="single" w:color="auto" w:sz="4" w:space="0"/>
              <w:right w:val="nil"/>
            </w:tcBorders>
            <w:noWrap/>
            <w:vAlign w:val="center"/>
          </w:tcPr>
          <w:p>
            <w:pPr>
              <w:pStyle w:val="12"/>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落实推动中国特色现代企业制度建设系统化、规范化、制度化要求。</w:t>
            </w:r>
          </w:p>
        </w:tc>
        <w:tc>
          <w:tcPr>
            <w:tcW w:w="1125" w:type="dxa"/>
            <w:tcBorders>
              <w:top w:val="single" w:color="auto" w:sz="4" w:space="0"/>
              <w:left w:val="single" w:color="auto" w:sz="4" w:space="0"/>
              <w:bottom w:val="single" w:color="auto" w:sz="4" w:space="0"/>
              <w:right w:val="nil"/>
            </w:tcBorders>
            <w:noWrap/>
            <w:vAlign w:val="center"/>
          </w:tcPr>
          <w:p>
            <w:pPr>
              <w:pStyle w:val="12"/>
              <w:jc w:val="center"/>
              <w:rPr>
                <w:rFonts w:ascii="Times New Roman" w:hAnsi="Times New Roman"/>
                <w:color w:val="000000"/>
                <w:sz w:val="20"/>
                <w:szCs w:val="20"/>
              </w:rPr>
            </w:pPr>
            <w:r>
              <w:rPr>
                <w:rStyle w:val="13"/>
                <w:rFonts w:ascii="Times New Roman" w:hAnsi="Times New Roman" w:eastAsia="宋体"/>
                <w:color w:val="000000"/>
                <w:sz w:val="20"/>
                <w:szCs w:val="20"/>
              </w:rPr>
              <w:t>2022</w:t>
            </w:r>
            <w:r>
              <w:rPr>
                <w:rStyle w:val="13"/>
                <w:rFonts w:hint="eastAsia" w:ascii="Times New Roman" w:hAnsi="Times New Roman"/>
                <w:color w:val="000000"/>
                <w:sz w:val="20"/>
                <w:szCs w:val="20"/>
              </w:rPr>
              <w:t>年</w:t>
            </w:r>
          </w:p>
        </w:tc>
        <w:tc>
          <w:tcPr>
            <w:tcW w:w="4130" w:type="dxa"/>
            <w:tcBorders>
              <w:top w:val="single" w:color="auto" w:sz="4" w:space="0"/>
              <w:left w:val="single" w:color="auto" w:sz="4" w:space="0"/>
              <w:bottom w:val="single" w:color="auto" w:sz="4" w:space="0"/>
              <w:right w:val="single" w:color="auto" w:sz="4" w:space="0"/>
            </w:tcBorders>
            <w:noWrap/>
            <w:vAlign w:val="center"/>
          </w:tcPr>
          <w:p>
            <w:pPr>
              <w:pStyle w:val="12"/>
              <w:spacing w:line="230" w:lineRule="exact"/>
              <w:rPr>
                <w:rStyle w:val="13"/>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市国资委、市委组织部、市属国有企业；其他履行出资人职责的机构</w:t>
            </w:r>
          </w:p>
        </w:tc>
      </w:tr>
    </w:tbl>
    <w:p>
      <w:pPr>
        <w:rPr>
          <w:rFonts w:ascii="Times New Roman" w:hAnsi="Times New Roman"/>
          <w:color w:val="000000"/>
        </w:rPr>
      </w:pPr>
    </w:p>
    <w:p>
      <w:pPr>
        <w:rPr>
          <w:rFonts w:ascii="Times New Roman" w:hAnsi="Times New Roman"/>
          <w:color w:val="000000"/>
        </w:rPr>
      </w:pPr>
    </w:p>
    <w:tbl>
      <w:tblPr>
        <w:tblStyle w:val="4"/>
        <w:tblW w:w="14566" w:type="dxa"/>
        <w:jc w:val="center"/>
        <w:tblInd w:w="0" w:type="dxa"/>
        <w:tblLayout w:type="fixed"/>
        <w:tblCellMar>
          <w:top w:w="0" w:type="dxa"/>
          <w:left w:w="0" w:type="dxa"/>
          <w:bottom w:w="0" w:type="dxa"/>
          <w:right w:w="0" w:type="dxa"/>
        </w:tblCellMar>
      </w:tblPr>
      <w:tblGrid>
        <w:gridCol w:w="1088"/>
        <w:gridCol w:w="432"/>
        <w:gridCol w:w="182"/>
        <w:gridCol w:w="7588"/>
        <w:gridCol w:w="1059"/>
        <w:gridCol w:w="4208"/>
        <w:gridCol w:w="9"/>
      </w:tblGrid>
      <w:tr>
        <w:tblPrEx>
          <w:tblLayout w:type="fixed"/>
          <w:tblCellMar>
            <w:top w:w="0" w:type="dxa"/>
            <w:left w:w="0" w:type="dxa"/>
            <w:bottom w:w="0" w:type="dxa"/>
            <w:right w:w="0" w:type="dxa"/>
          </w:tblCellMar>
        </w:tblPrEx>
        <w:trPr>
          <w:gridAfter w:val="1"/>
          <w:wAfter w:w="9" w:type="dxa"/>
          <w:trHeight w:val="582" w:hRule="exact"/>
          <w:jc w:val="center"/>
        </w:trPr>
        <w:tc>
          <w:tcPr>
            <w:tcW w:w="1088" w:type="dxa"/>
            <w:tcBorders>
              <w:top w:val="single" w:color="auto" w:sz="4" w:space="0"/>
              <w:left w:val="single" w:color="auto" w:sz="4" w:space="0"/>
              <w:bottom w:val="nil"/>
              <w:right w:val="nil"/>
            </w:tcBorders>
            <w:noWrap/>
            <w:vAlign w:val="center"/>
          </w:tcPr>
          <w:p>
            <w:pPr>
              <w:jc w:val="center"/>
              <w:rPr>
                <w:rStyle w:val="13"/>
                <w:rFonts w:ascii="Times New Roman" w:hAnsi="Times New Roman"/>
                <w:color w:val="000000"/>
                <w:sz w:val="20"/>
                <w:szCs w:val="20"/>
              </w:rPr>
            </w:pPr>
          </w:p>
        </w:tc>
        <w:tc>
          <w:tcPr>
            <w:tcW w:w="8202" w:type="dxa"/>
            <w:gridSpan w:val="3"/>
            <w:tcBorders>
              <w:top w:val="single" w:color="auto" w:sz="4" w:space="0"/>
              <w:left w:val="single" w:color="auto" w:sz="4" w:space="0"/>
              <w:bottom w:val="nil"/>
              <w:right w:val="nil"/>
            </w:tcBorders>
            <w:noWrap/>
            <w:vAlign w:val="center"/>
          </w:tcPr>
          <w:p>
            <w:pPr>
              <w:pStyle w:val="12"/>
              <w:jc w:val="center"/>
              <w:rPr>
                <w:rStyle w:val="13"/>
                <w:rFonts w:ascii="方正黑体简体" w:hAnsi="方正黑体简体" w:eastAsia="方正黑体简体" w:cs="方正黑体简体"/>
                <w:color w:val="000000"/>
                <w:sz w:val="20"/>
                <w:szCs w:val="20"/>
              </w:rPr>
            </w:pPr>
            <w:r>
              <w:rPr>
                <w:rStyle w:val="13"/>
                <w:rFonts w:hint="eastAsia" w:ascii="方正黑体简体" w:hAnsi="方正黑体简体" w:eastAsia="方正黑体简体" w:cs="方正黑体简体"/>
                <w:color w:val="000000"/>
                <w:sz w:val="20"/>
                <w:szCs w:val="20"/>
              </w:rPr>
              <w:t>重点任务</w:t>
            </w:r>
          </w:p>
        </w:tc>
        <w:tc>
          <w:tcPr>
            <w:tcW w:w="1059" w:type="dxa"/>
            <w:tcBorders>
              <w:top w:val="single" w:color="auto" w:sz="4" w:space="0"/>
              <w:left w:val="single" w:color="auto" w:sz="4" w:space="0"/>
              <w:bottom w:val="nil"/>
              <w:right w:val="nil"/>
            </w:tcBorders>
            <w:noWrap/>
            <w:vAlign w:val="center"/>
          </w:tcPr>
          <w:p>
            <w:pPr>
              <w:pStyle w:val="12"/>
              <w:jc w:val="center"/>
              <w:rPr>
                <w:rStyle w:val="13"/>
                <w:rFonts w:ascii="方正黑体简体" w:hAnsi="方正黑体简体" w:eastAsia="方正黑体简体" w:cs="方正黑体简体"/>
                <w:color w:val="000000"/>
                <w:sz w:val="20"/>
                <w:szCs w:val="20"/>
              </w:rPr>
            </w:pPr>
            <w:r>
              <w:rPr>
                <w:rStyle w:val="13"/>
                <w:rFonts w:hint="eastAsia" w:ascii="方正黑体简体" w:hAnsi="方正黑体简体" w:eastAsia="方正黑体简体" w:cs="方正黑体简体"/>
                <w:color w:val="000000"/>
                <w:sz w:val="20"/>
                <w:szCs w:val="20"/>
              </w:rPr>
              <w:t>完成时限</w:t>
            </w:r>
          </w:p>
        </w:tc>
        <w:tc>
          <w:tcPr>
            <w:tcW w:w="4208" w:type="dxa"/>
            <w:tcBorders>
              <w:top w:val="single" w:color="auto" w:sz="4" w:space="0"/>
              <w:left w:val="single" w:color="auto" w:sz="4" w:space="0"/>
              <w:bottom w:val="nil"/>
              <w:right w:val="single" w:color="auto" w:sz="4" w:space="0"/>
            </w:tcBorders>
            <w:noWrap/>
            <w:vAlign w:val="center"/>
          </w:tcPr>
          <w:p>
            <w:pPr>
              <w:pStyle w:val="12"/>
              <w:jc w:val="center"/>
              <w:rPr>
                <w:rStyle w:val="13"/>
                <w:rFonts w:ascii="方正黑体简体" w:hAnsi="方正黑体简体" w:eastAsia="方正黑体简体" w:cs="方正黑体简体"/>
                <w:color w:val="000000"/>
                <w:sz w:val="20"/>
                <w:szCs w:val="20"/>
              </w:rPr>
            </w:pPr>
            <w:r>
              <w:rPr>
                <w:rStyle w:val="13"/>
                <w:rFonts w:hint="eastAsia" w:ascii="方正黑体简体" w:hAnsi="方正黑体简体" w:eastAsia="方正黑体简体" w:cs="方正黑体简体"/>
                <w:color w:val="000000"/>
                <w:sz w:val="20"/>
                <w:szCs w:val="20"/>
              </w:rPr>
              <w:t>责任单位</w:t>
            </w:r>
          </w:p>
        </w:tc>
      </w:tr>
      <w:tr>
        <w:tblPrEx>
          <w:tblLayout w:type="fixed"/>
          <w:tblCellMar>
            <w:top w:w="0" w:type="dxa"/>
            <w:left w:w="0" w:type="dxa"/>
            <w:bottom w:w="0" w:type="dxa"/>
            <w:right w:w="0" w:type="dxa"/>
          </w:tblCellMar>
        </w:tblPrEx>
        <w:trPr>
          <w:gridAfter w:val="1"/>
          <w:wAfter w:w="9" w:type="dxa"/>
          <w:trHeight w:val="688" w:hRule="atLeast"/>
          <w:jc w:val="center"/>
        </w:trPr>
        <w:tc>
          <w:tcPr>
            <w:tcW w:w="1088" w:type="dxa"/>
            <w:vMerge w:val="restart"/>
            <w:tcBorders>
              <w:top w:val="single" w:color="auto" w:sz="4" w:space="0"/>
              <w:left w:val="single" w:color="auto" w:sz="4" w:space="0"/>
              <w:bottom w:val="nil"/>
              <w:right w:val="nil"/>
            </w:tcBorders>
            <w:noWrap/>
            <w:vAlign w:val="center"/>
          </w:tcPr>
          <w:p>
            <w:pPr>
              <w:pStyle w:val="14"/>
              <w:rPr>
                <w:rStyle w:val="15"/>
                <w:rFonts w:ascii="Times New Roman" w:hAnsi="Times New Roman"/>
                <w:color w:val="000000"/>
                <w:sz w:val="20"/>
                <w:szCs w:val="20"/>
              </w:rPr>
            </w:pPr>
            <w:r>
              <w:rPr>
                <w:rStyle w:val="15"/>
                <w:rFonts w:hint="eastAsia" w:ascii="Times New Roman" w:hAnsi="Times New Roman"/>
                <w:color w:val="000000"/>
                <w:sz w:val="20"/>
                <w:szCs w:val="20"/>
              </w:rPr>
              <w:t>二、推</w:t>
            </w:r>
          </w:p>
          <w:p>
            <w:pPr>
              <w:pStyle w:val="14"/>
              <w:rPr>
                <w:rStyle w:val="15"/>
                <w:rFonts w:ascii="Times New Roman" w:hAnsi="Times New Roman"/>
                <w:color w:val="000000"/>
                <w:sz w:val="20"/>
                <w:szCs w:val="20"/>
              </w:rPr>
            </w:pPr>
            <w:r>
              <w:rPr>
                <w:rStyle w:val="15"/>
                <w:rFonts w:hint="eastAsia" w:ascii="Times New Roman" w:hAnsi="Times New Roman"/>
                <w:color w:val="000000"/>
                <w:sz w:val="20"/>
                <w:szCs w:val="20"/>
              </w:rPr>
              <w:t>进国有</w:t>
            </w:r>
          </w:p>
          <w:p>
            <w:pPr>
              <w:pStyle w:val="14"/>
              <w:rPr>
                <w:rStyle w:val="15"/>
                <w:rFonts w:ascii="Times New Roman" w:hAnsi="Times New Roman"/>
                <w:color w:val="000000"/>
                <w:sz w:val="20"/>
                <w:szCs w:val="20"/>
              </w:rPr>
            </w:pPr>
            <w:r>
              <w:rPr>
                <w:rStyle w:val="15"/>
                <w:rFonts w:hint="eastAsia" w:ascii="Times New Roman" w:hAnsi="Times New Roman"/>
                <w:color w:val="000000"/>
                <w:sz w:val="20"/>
                <w:szCs w:val="20"/>
              </w:rPr>
              <w:t>经济布</w:t>
            </w:r>
          </w:p>
          <w:p>
            <w:pPr>
              <w:pStyle w:val="14"/>
              <w:rPr>
                <w:rStyle w:val="15"/>
                <w:rFonts w:ascii="Times New Roman" w:hAnsi="Times New Roman"/>
                <w:color w:val="000000"/>
                <w:sz w:val="20"/>
                <w:szCs w:val="20"/>
              </w:rPr>
            </w:pPr>
            <w:r>
              <w:rPr>
                <w:rStyle w:val="15"/>
                <w:rFonts w:hint="eastAsia" w:ascii="Times New Roman" w:hAnsi="Times New Roman"/>
                <w:color w:val="000000"/>
                <w:sz w:val="20"/>
                <w:szCs w:val="20"/>
              </w:rPr>
              <w:t>局优化</w:t>
            </w:r>
          </w:p>
          <w:p>
            <w:pPr>
              <w:pStyle w:val="14"/>
              <w:rPr>
                <w:rStyle w:val="15"/>
                <w:rFonts w:ascii="Times New Roman" w:hAnsi="Times New Roman"/>
                <w:color w:val="000000"/>
                <w:sz w:val="20"/>
                <w:szCs w:val="20"/>
              </w:rPr>
            </w:pPr>
            <w:r>
              <w:rPr>
                <w:rStyle w:val="15"/>
                <w:rFonts w:hint="eastAsia" w:ascii="Times New Roman" w:hAnsi="Times New Roman"/>
                <w:color w:val="000000"/>
                <w:sz w:val="20"/>
                <w:szCs w:val="20"/>
              </w:rPr>
              <w:t>和结构</w:t>
            </w:r>
          </w:p>
          <w:p>
            <w:pPr>
              <w:pStyle w:val="14"/>
              <w:rPr>
                <w:rStyle w:val="13"/>
                <w:rFonts w:ascii="Times New Roman" w:hAnsi="Times New Roman"/>
                <w:color w:val="000000"/>
                <w:sz w:val="20"/>
                <w:szCs w:val="20"/>
              </w:rPr>
            </w:pPr>
            <w:r>
              <w:rPr>
                <w:rStyle w:val="15"/>
                <w:rFonts w:hint="eastAsia" w:ascii="Times New Roman" w:hAnsi="Times New Roman"/>
                <w:color w:val="000000"/>
                <w:sz w:val="20"/>
                <w:szCs w:val="20"/>
              </w:rPr>
              <w:t>调整</w:t>
            </w:r>
          </w:p>
        </w:tc>
        <w:tc>
          <w:tcPr>
            <w:tcW w:w="432" w:type="dxa"/>
            <w:tcBorders>
              <w:top w:val="single" w:color="auto" w:sz="4" w:space="0"/>
              <w:left w:val="single" w:color="auto" w:sz="4" w:space="0"/>
              <w:bottom w:val="nil"/>
              <w:right w:val="nil"/>
            </w:tcBorders>
            <w:noWrap/>
            <w:vAlign w:val="center"/>
          </w:tcPr>
          <w:p>
            <w:pPr>
              <w:pStyle w:val="12"/>
              <w:jc w:val="center"/>
              <w:rPr>
                <w:rStyle w:val="13"/>
                <w:rFonts w:ascii="Times New Roman" w:hAnsi="Times New Roman"/>
                <w:color w:val="000000"/>
                <w:sz w:val="20"/>
                <w:szCs w:val="20"/>
                <w:lang w:val="en-US"/>
              </w:rPr>
            </w:pPr>
            <w:r>
              <w:rPr>
                <w:rStyle w:val="13"/>
                <w:rFonts w:ascii="Times New Roman" w:hAnsi="Times New Roman"/>
                <w:color w:val="000000"/>
                <w:sz w:val="20"/>
                <w:szCs w:val="20"/>
                <w:lang w:val="en-US"/>
              </w:rPr>
              <w:t>6</w:t>
            </w:r>
          </w:p>
        </w:tc>
        <w:tc>
          <w:tcPr>
            <w:tcW w:w="7770" w:type="dxa"/>
            <w:gridSpan w:val="2"/>
            <w:tcBorders>
              <w:top w:val="single" w:color="auto" w:sz="4" w:space="0"/>
              <w:left w:val="single" w:color="auto" w:sz="4" w:space="0"/>
              <w:bottom w:val="nil"/>
              <w:right w:val="nil"/>
            </w:tcBorders>
            <w:noWrap/>
            <w:vAlign w:val="center"/>
          </w:tcPr>
          <w:p>
            <w:pPr>
              <w:pStyle w:val="12"/>
              <w:jc w:val="left"/>
              <w:rPr>
                <w:rStyle w:val="13"/>
                <w:rFonts w:ascii="Times New Roman" w:hAnsi="Times New Roman" w:eastAsia="方正楷体简体"/>
                <w:color w:val="000000"/>
                <w:sz w:val="20"/>
                <w:szCs w:val="20"/>
              </w:rPr>
            </w:pPr>
            <w:r>
              <w:rPr>
                <w:rFonts w:hint="eastAsia" w:ascii="Times New Roman" w:hAnsi="Times New Roman" w:eastAsia="方正楷体简体"/>
                <w:bCs/>
                <w:color w:val="000000"/>
                <w:sz w:val="20"/>
                <w:szCs w:val="20"/>
                <w:lang w:val="en-US"/>
              </w:rPr>
              <w:t>市</w:t>
            </w:r>
            <w:r>
              <w:rPr>
                <w:rStyle w:val="13"/>
                <w:rFonts w:hint="eastAsia" w:ascii="Times New Roman" w:hAnsi="Times New Roman" w:eastAsia="方正楷体简体"/>
                <w:color w:val="000000"/>
                <w:sz w:val="20"/>
                <w:szCs w:val="20"/>
              </w:rPr>
              <w:t>属企业在</w:t>
            </w:r>
            <w:r>
              <w:rPr>
                <w:rFonts w:hint="eastAsia" w:ascii="Times New Roman" w:hAnsi="Times New Roman" w:eastAsia="方正楷体简体"/>
                <w:color w:val="000000"/>
                <w:sz w:val="20"/>
                <w:szCs w:val="20"/>
              </w:rPr>
              <w:t>公共设施、城市交通、能源供应、安全保卫、粮食收储、森林管护等方面</w:t>
            </w:r>
            <w:r>
              <w:rPr>
                <w:rStyle w:val="13"/>
                <w:rFonts w:hint="eastAsia" w:ascii="Times New Roman" w:hAnsi="Times New Roman" w:eastAsia="方正楷体简体"/>
                <w:color w:val="000000"/>
                <w:sz w:val="20"/>
                <w:szCs w:val="20"/>
              </w:rPr>
              <w:t>实施一批重点项目，补齐短板弱项。</w:t>
            </w:r>
          </w:p>
        </w:tc>
        <w:tc>
          <w:tcPr>
            <w:tcW w:w="1059" w:type="dxa"/>
            <w:tcBorders>
              <w:top w:val="single" w:color="auto" w:sz="4" w:space="0"/>
              <w:left w:val="single" w:color="auto" w:sz="4" w:space="0"/>
              <w:bottom w:val="nil"/>
              <w:right w:val="nil"/>
            </w:tcBorders>
            <w:noWrap/>
            <w:vAlign w:val="center"/>
          </w:tcPr>
          <w:p>
            <w:pPr>
              <w:pStyle w:val="12"/>
              <w:jc w:val="center"/>
              <w:rPr>
                <w:rStyle w:val="13"/>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208" w:type="dxa"/>
            <w:tcBorders>
              <w:top w:val="single" w:color="auto" w:sz="4" w:space="0"/>
              <w:left w:val="single" w:color="auto" w:sz="4" w:space="0"/>
              <w:bottom w:val="nil"/>
              <w:right w:val="single" w:color="auto" w:sz="4" w:space="0"/>
            </w:tcBorders>
            <w:noWrap/>
            <w:vAlign w:val="center"/>
          </w:tcPr>
          <w:p>
            <w:pPr>
              <w:pStyle w:val="12"/>
              <w:spacing w:line="240" w:lineRule="exact"/>
              <w:jc w:val="left"/>
              <w:rPr>
                <w:rStyle w:val="13"/>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w:t>
            </w:r>
            <w:r>
              <w:rPr>
                <w:rFonts w:hint="eastAsia" w:ascii="Times New Roman" w:hAnsi="Times New Roman" w:eastAsia="方正楷体简体"/>
                <w:color w:val="000000"/>
                <w:sz w:val="20"/>
                <w:szCs w:val="20"/>
              </w:rPr>
              <w:t>市</w:t>
            </w:r>
            <w:r>
              <w:rPr>
                <w:rFonts w:hint="eastAsia" w:ascii="Times New Roman" w:hAnsi="Times New Roman" w:eastAsia="方正楷体简体"/>
                <w:bCs/>
                <w:color w:val="000000"/>
                <w:sz w:val="20"/>
                <w:szCs w:val="20"/>
                <w:lang w:val="en-US"/>
              </w:rPr>
              <w:t>属国有企业、</w:t>
            </w:r>
            <w:r>
              <w:rPr>
                <w:rStyle w:val="13"/>
                <w:rFonts w:hint="eastAsia" w:ascii="Times New Roman" w:hAnsi="Times New Roman" w:eastAsia="方正楷体简体"/>
                <w:color w:val="000000"/>
                <w:sz w:val="20"/>
                <w:szCs w:val="20"/>
              </w:rPr>
              <w:t>市交通运输局、市林草局、市应急局、市发展改革局、市工业和信息化局、市商务局、市自然资源局</w:t>
            </w:r>
          </w:p>
        </w:tc>
      </w:tr>
      <w:tr>
        <w:tblPrEx>
          <w:tblLayout w:type="fixed"/>
          <w:tblCellMar>
            <w:top w:w="0" w:type="dxa"/>
            <w:left w:w="0" w:type="dxa"/>
            <w:bottom w:w="0" w:type="dxa"/>
            <w:right w:w="0" w:type="dxa"/>
          </w:tblCellMar>
        </w:tblPrEx>
        <w:trPr>
          <w:gridAfter w:val="1"/>
          <w:wAfter w:w="9" w:type="dxa"/>
          <w:trHeight w:val="561" w:hRule="atLeast"/>
          <w:jc w:val="center"/>
        </w:trPr>
        <w:tc>
          <w:tcPr>
            <w:tcW w:w="1088" w:type="dxa"/>
            <w:vMerge w:val="continue"/>
            <w:tcBorders>
              <w:top w:val="nil"/>
              <w:left w:val="single" w:color="auto" w:sz="4" w:space="0"/>
              <w:bottom w:val="nil"/>
              <w:right w:val="nil"/>
            </w:tcBorders>
            <w:noWrap/>
            <w:vAlign w:val="center"/>
          </w:tcPr>
          <w:p>
            <w:pPr>
              <w:pStyle w:val="12"/>
              <w:jc w:val="left"/>
              <w:rPr>
                <w:rStyle w:val="13"/>
                <w:rFonts w:ascii="Times New Roman" w:hAnsi="Times New Roman"/>
                <w:color w:val="000000"/>
                <w:sz w:val="20"/>
                <w:szCs w:val="20"/>
              </w:rPr>
            </w:pPr>
          </w:p>
        </w:tc>
        <w:tc>
          <w:tcPr>
            <w:tcW w:w="432" w:type="dxa"/>
            <w:tcBorders>
              <w:top w:val="single" w:color="auto" w:sz="4" w:space="0"/>
              <w:left w:val="single" w:color="auto" w:sz="4" w:space="0"/>
              <w:right w:val="nil"/>
            </w:tcBorders>
            <w:noWrap/>
            <w:vAlign w:val="center"/>
          </w:tcPr>
          <w:p>
            <w:pPr>
              <w:pStyle w:val="12"/>
              <w:jc w:val="center"/>
              <w:rPr>
                <w:rStyle w:val="13"/>
                <w:rFonts w:ascii="Times New Roman" w:hAnsi="Times New Roman"/>
                <w:color w:val="000000"/>
                <w:sz w:val="20"/>
                <w:szCs w:val="20"/>
                <w:lang w:val="en-US"/>
              </w:rPr>
            </w:pPr>
            <w:r>
              <w:rPr>
                <w:rStyle w:val="13"/>
                <w:rFonts w:ascii="Times New Roman" w:hAnsi="Times New Roman"/>
                <w:color w:val="000000"/>
                <w:sz w:val="20"/>
                <w:szCs w:val="20"/>
              </w:rPr>
              <w:t>7</w:t>
            </w:r>
          </w:p>
        </w:tc>
        <w:tc>
          <w:tcPr>
            <w:tcW w:w="7770" w:type="dxa"/>
            <w:gridSpan w:val="2"/>
            <w:tcBorders>
              <w:top w:val="single" w:color="auto" w:sz="4" w:space="0"/>
              <w:left w:val="single" w:color="auto" w:sz="4" w:space="0"/>
              <w:right w:val="nil"/>
            </w:tcBorders>
            <w:noWrap/>
            <w:vAlign w:val="center"/>
          </w:tcPr>
          <w:p>
            <w:pPr>
              <w:pStyle w:val="12"/>
              <w:jc w:val="left"/>
              <w:rPr>
                <w:rStyle w:val="13"/>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以多种方式推进国有企业存量土地盘活利用。</w:t>
            </w:r>
          </w:p>
        </w:tc>
        <w:tc>
          <w:tcPr>
            <w:tcW w:w="1059" w:type="dxa"/>
            <w:tcBorders>
              <w:top w:val="single" w:color="auto" w:sz="4" w:space="0"/>
              <w:left w:val="single" w:color="auto" w:sz="4" w:space="0"/>
              <w:right w:val="nil"/>
            </w:tcBorders>
            <w:noWrap/>
            <w:vAlign w:val="center"/>
          </w:tcPr>
          <w:p>
            <w:pPr>
              <w:pStyle w:val="12"/>
              <w:jc w:val="center"/>
              <w:rPr>
                <w:rStyle w:val="13"/>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208" w:type="dxa"/>
            <w:tcBorders>
              <w:top w:val="single" w:color="auto" w:sz="4" w:space="0"/>
              <w:left w:val="single" w:color="auto" w:sz="4" w:space="0"/>
              <w:right w:val="single" w:color="auto" w:sz="4" w:space="0"/>
            </w:tcBorders>
            <w:noWrap/>
            <w:vAlign w:val="center"/>
          </w:tcPr>
          <w:p>
            <w:pPr>
              <w:pStyle w:val="12"/>
              <w:jc w:val="left"/>
              <w:rPr>
                <w:rStyle w:val="13"/>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市自然资源局、市国资委、市财政局</w:t>
            </w:r>
          </w:p>
        </w:tc>
      </w:tr>
      <w:tr>
        <w:tblPrEx>
          <w:tblLayout w:type="fixed"/>
          <w:tblCellMar>
            <w:top w:w="0" w:type="dxa"/>
            <w:left w:w="0" w:type="dxa"/>
            <w:bottom w:w="0" w:type="dxa"/>
            <w:right w:w="0" w:type="dxa"/>
          </w:tblCellMar>
        </w:tblPrEx>
        <w:trPr>
          <w:gridAfter w:val="1"/>
          <w:wAfter w:w="9" w:type="dxa"/>
          <w:trHeight w:val="839" w:hRule="atLeast"/>
          <w:jc w:val="center"/>
        </w:trPr>
        <w:tc>
          <w:tcPr>
            <w:tcW w:w="1088" w:type="dxa"/>
            <w:vMerge w:val="continue"/>
            <w:tcBorders>
              <w:top w:val="nil"/>
              <w:left w:val="single" w:color="auto" w:sz="4" w:space="0"/>
              <w:bottom w:val="nil"/>
              <w:right w:val="nil"/>
            </w:tcBorders>
            <w:noWrap/>
            <w:vAlign w:val="center"/>
          </w:tcPr>
          <w:p>
            <w:pPr>
              <w:pStyle w:val="12"/>
              <w:jc w:val="left"/>
              <w:rPr>
                <w:rStyle w:val="13"/>
                <w:rFonts w:ascii="Times New Roman" w:hAnsi="Times New Roman"/>
                <w:color w:val="000000"/>
                <w:sz w:val="20"/>
                <w:szCs w:val="20"/>
              </w:rPr>
            </w:pPr>
          </w:p>
        </w:tc>
        <w:tc>
          <w:tcPr>
            <w:tcW w:w="432" w:type="dxa"/>
            <w:tcBorders>
              <w:top w:val="single" w:color="auto" w:sz="4" w:space="0"/>
              <w:left w:val="single" w:color="auto" w:sz="4" w:space="0"/>
              <w:bottom w:val="nil"/>
              <w:right w:val="nil"/>
            </w:tcBorders>
            <w:noWrap/>
            <w:vAlign w:val="center"/>
          </w:tcPr>
          <w:p>
            <w:pPr>
              <w:pStyle w:val="12"/>
              <w:jc w:val="center"/>
              <w:rPr>
                <w:rStyle w:val="13"/>
                <w:rFonts w:ascii="Times New Roman" w:hAnsi="Times New Roman"/>
                <w:color w:val="000000"/>
                <w:sz w:val="20"/>
                <w:szCs w:val="20"/>
                <w:lang w:val="en-US"/>
              </w:rPr>
            </w:pPr>
            <w:r>
              <w:rPr>
                <w:rStyle w:val="13"/>
                <w:rFonts w:ascii="Times New Roman" w:hAnsi="Times New Roman"/>
                <w:color w:val="000000"/>
                <w:sz w:val="20"/>
                <w:szCs w:val="20"/>
              </w:rPr>
              <w:t>8</w:t>
            </w:r>
          </w:p>
        </w:tc>
        <w:tc>
          <w:tcPr>
            <w:tcW w:w="7770" w:type="dxa"/>
            <w:gridSpan w:val="2"/>
            <w:tcBorders>
              <w:top w:val="single" w:color="auto" w:sz="4" w:space="0"/>
              <w:left w:val="single" w:color="auto" w:sz="4" w:space="0"/>
              <w:bottom w:val="nil"/>
              <w:right w:val="nil"/>
            </w:tcBorders>
            <w:noWrap/>
            <w:vAlign w:val="center"/>
          </w:tcPr>
          <w:p>
            <w:pPr>
              <w:pStyle w:val="12"/>
              <w:spacing w:line="240" w:lineRule="exact"/>
              <w:jc w:val="left"/>
              <w:rPr>
                <w:rStyle w:val="13"/>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推动国有资本向提供公共服务、应急能力建设和公益性等关系国计民生的重要行业和关键领域集中，加大新型基础设施、高水平科技创新平台建设投入，</w:t>
            </w:r>
            <w:r>
              <w:rPr>
                <w:rFonts w:hint="eastAsia" w:ascii="Times New Roman" w:hAnsi="Times New Roman" w:eastAsia="方正楷体简体"/>
                <w:color w:val="000000"/>
                <w:sz w:val="20"/>
                <w:szCs w:val="20"/>
              </w:rPr>
              <w:t>不断提高国有资本的控制力、影响力</w:t>
            </w:r>
            <w:r>
              <w:rPr>
                <w:rStyle w:val="13"/>
                <w:rFonts w:hint="eastAsia" w:ascii="Times New Roman" w:hAnsi="Times New Roman" w:eastAsia="方正楷体简体"/>
                <w:color w:val="000000"/>
                <w:sz w:val="20"/>
                <w:szCs w:val="20"/>
              </w:rPr>
              <w:t>。</w:t>
            </w:r>
          </w:p>
        </w:tc>
        <w:tc>
          <w:tcPr>
            <w:tcW w:w="1059" w:type="dxa"/>
            <w:tcBorders>
              <w:top w:val="single" w:color="auto" w:sz="4" w:space="0"/>
              <w:left w:val="single" w:color="auto" w:sz="4" w:space="0"/>
              <w:bottom w:val="nil"/>
              <w:right w:val="nil"/>
            </w:tcBorders>
            <w:noWrap/>
            <w:vAlign w:val="center"/>
          </w:tcPr>
          <w:p>
            <w:pPr>
              <w:pStyle w:val="12"/>
              <w:jc w:val="center"/>
              <w:rPr>
                <w:rStyle w:val="13"/>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208" w:type="dxa"/>
            <w:tcBorders>
              <w:top w:val="single" w:color="auto" w:sz="4" w:space="0"/>
              <w:left w:val="single" w:color="auto" w:sz="4" w:space="0"/>
              <w:bottom w:val="nil"/>
              <w:right w:val="single" w:color="auto" w:sz="4" w:space="0"/>
            </w:tcBorders>
            <w:noWrap/>
            <w:vAlign w:val="center"/>
          </w:tcPr>
          <w:p>
            <w:pPr>
              <w:pStyle w:val="12"/>
              <w:tabs>
                <w:tab w:val="left" w:pos="1163"/>
                <w:tab w:val="left" w:pos="2056"/>
              </w:tabs>
              <w:jc w:val="left"/>
              <w:rPr>
                <w:rStyle w:val="13"/>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市国资委、市财政局、市发展改革委、市工业和信息化局、市科技局、市商务局</w:t>
            </w:r>
          </w:p>
        </w:tc>
      </w:tr>
      <w:tr>
        <w:tblPrEx>
          <w:tblLayout w:type="fixed"/>
          <w:tblCellMar>
            <w:top w:w="0" w:type="dxa"/>
            <w:left w:w="0" w:type="dxa"/>
            <w:bottom w:w="0" w:type="dxa"/>
            <w:right w:w="0" w:type="dxa"/>
          </w:tblCellMar>
        </w:tblPrEx>
        <w:trPr>
          <w:gridAfter w:val="1"/>
          <w:wAfter w:w="9" w:type="dxa"/>
          <w:trHeight w:val="447" w:hRule="exact"/>
          <w:jc w:val="center"/>
        </w:trPr>
        <w:tc>
          <w:tcPr>
            <w:tcW w:w="1088" w:type="dxa"/>
            <w:vMerge w:val="continue"/>
            <w:tcBorders>
              <w:top w:val="nil"/>
              <w:left w:val="single" w:color="auto" w:sz="4" w:space="0"/>
              <w:bottom w:val="nil"/>
              <w:right w:val="nil"/>
            </w:tcBorders>
            <w:noWrap/>
            <w:vAlign w:val="center"/>
          </w:tcPr>
          <w:p>
            <w:pPr>
              <w:pStyle w:val="12"/>
              <w:tabs>
                <w:tab w:val="left" w:leader="dot" w:pos="629"/>
                <w:tab w:val="left" w:leader="dot" w:pos="715"/>
                <w:tab w:val="left" w:leader="dot" w:pos="1414"/>
                <w:tab w:val="left" w:leader="dot" w:pos="1738"/>
                <w:tab w:val="left" w:leader="dot" w:pos="2263"/>
              </w:tabs>
              <w:ind w:firstLine="600"/>
              <w:jc w:val="left"/>
              <w:rPr>
                <w:rStyle w:val="13"/>
                <w:rFonts w:ascii="Times New Roman" w:hAnsi="Times New Roman"/>
                <w:color w:val="000000"/>
                <w:sz w:val="20"/>
                <w:szCs w:val="20"/>
              </w:rPr>
            </w:pPr>
          </w:p>
        </w:tc>
        <w:tc>
          <w:tcPr>
            <w:tcW w:w="432" w:type="dxa"/>
            <w:tcBorders>
              <w:top w:val="single" w:color="auto" w:sz="4" w:space="0"/>
              <w:left w:val="single" w:color="auto" w:sz="4" w:space="0"/>
              <w:bottom w:val="nil"/>
              <w:right w:val="nil"/>
            </w:tcBorders>
            <w:noWrap/>
            <w:vAlign w:val="center"/>
          </w:tcPr>
          <w:p>
            <w:pPr>
              <w:pStyle w:val="12"/>
              <w:jc w:val="center"/>
              <w:rPr>
                <w:rStyle w:val="13"/>
                <w:rFonts w:ascii="Times New Roman" w:hAnsi="Times New Roman"/>
                <w:color w:val="000000"/>
                <w:sz w:val="20"/>
                <w:szCs w:val="20"/>
                <w:lang w:val="en-US"/>
              </w:rPr>
            </w:pPr>
            <w:r>
              <w:rPr>
                <w:rStyle w:val="13"/>
                <w:rFonts w:ascii="Times New Roman" w:hAnsi="Times New Roman"/>
                <w:color w:val="000000"/>
                <w:sz w:val="20"/>
                <w:szCs w:val="20"/>
              </w:rPr>
              <w:t>9</w:t>
            </w:r>
          </w:p>
        </w:tc>
        <w:tc>
          <w:tcPr>
            <w:tcW w:w="7770" w:type="dxa"/>
            <w:gridSpan w:val="2"/>
            <w:tcBorders>
              <w:top w:val="single" w:color="auto" w:sz="4" w:space="0"/>
              <w:left w:val="single" w:color="auto" w:sz="4" w:space="0"/>
              <w:bottom w:val="nil"/>
              <w:right w:val="nil"/>
            </w:tcBorders>
            <w:noWrap/>
            <w:vAlign w:val="center"/>
          </w:tcPr>
          <w:p>
            <w:pPr>
              <w:pStyle w:val="12"/>
              <w:jc w:val="left"/>
              <w:rPr>
                <w:rStyle w:val="13"/>
                <w:rFonts w:ascii="Times New Roman" w:hAnsi="Times New Roman" w:eastAsia="方正楷体简体"/>
                <w:color w:val="000000"/>
                <w:sz w:val="20"/>
                <w:szCs w:val="20"/>
              </w:rPr>
            </w:pPr>
            <w:r>
              <w:rPr>
                <w:rFonts w:hint="eastAsia" w:ascii="Times New Roman" w:hAnsi="Times New Roman" w:eastAsia="方正楷体简体"/>
                <w:color w:val="000000"/>
                <w:sz w:val="20"/>
                <w:szCs w:val="20"/>
              </w:rPr>
              <w:t>编制发布</w:t>
            </w:r>
            <w:r>
              <w:rPr>
                <w:rFonts w:ascii="Times New Roman" w:hAnsi="Times New Roman" w:eastAsia="方正楷体简体"/>
                <w:color w:val="000000"/>
                <w:sz w:val="20"/>
                <w:szCs w:val="20"/>
              </w:rPr>
              <w:t>“</w:t>
            </w:r>
            <w:r>
              <w:rPr>
                <w:rFonts w:hint="eastAsia" w:ascii="Times New Roman" w:hAnsi="Times New Roman" w:eastAsia="方正楷体简体"/>
                <w:color w:val="000000"/>
                <w:sz w:val="20"/>
                <w:szCs w:val="20"/>
              </w:rPr>
              <w:t>十四五</w:t>
            </w:r>
            <w:r>
              <w:rPr>
                <w:rFonts w:ascii="Times New Roman" w:hAnsi="Times New Roman" w:eastAsia="方正楷体简体"/>
                <w:color w:val="000000"/>
                <w:sz w:val="20"/>
                <w:szCs w:val="20"/>
              </w:rPr>
              <w:t>”</w:t>
            </w:r>
            <w:r>
              <w:rPr>
                <w:rFonts w:hint="eastAsia" w:ascii="Times New Roman" w:hAnsi="Times New Roman" w:eastAsia="方正楷体简体"/>
                <w:color w:val="000000"/>
                <w:sz w:val="20"/>
                <w:szCs w:val="20"/>
              </w:rPr>
              <w:t>市属企业总体规划纲要</w:t>
            </w:r>
          </w:p>
        </w:tc>
        <w:tc>
          <w:tcPr>
            <w:tcW w:w="1059" w:type="dxa"/>
            <w:tcBorders>
              <w:top w:val="single" w:color="auto" w:sz="4" w:space="0"/>
              <w:left w:val="single" w:color="auto" w:sz="4" w:space="0"/>
              <w:bottom w:val="nil"/>
              <w:right w:val="nil"/>
            </w:tcBorders>
            <w:noWrap/>
            <w:vAlign w:val="center"/>
          </w:tcPr>
          <w:p>
            <w:pPr>
              <w:pStyle w:val="12"/>
              <w:jc w:val="center"/>
              <w:rPr>
                <w:rStyle w:val="13"/>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2021</w:t>
            </w:r>
            <w:r>
              <w:rPr>
                <w:rStyle w:val="13"/>
                <w:rFonts w:hint="eastAsia" w:ascii="Times New Roman" w:hAnsi="Times New Roman" w:eastAsia="方正楷体简体"/>
                <w:color w:val="000000"/>
                <w:sz w:val="20"/>
                <w:szCs w:val="20"/>
              </w:rPr>
              <w:t>年</w:t>
            </w:r>
          </w:p>
        </w:tc>
        <w:tc>
          <w:tcPr>
            <w:tcW w:w="4208" w:type="dxa"/>
            <w:tcBorders>
              <w:top w:val="single" w:color="auto" w:sz="4" w:space="0"/>
              <w:left w:val="single" w:color="auto" w:sz="4" w:space="0"/>
              <w:bottom w:val="nil"/>
              <w:right w:val="single" w:color="auto" w:sz="4" w:space="0"/>
            </w:tcBorders>
            <w:noWrap/>
            <w:vAlign w:val="center"/>
          </w:tcPr>
          <w:p>
            <w:pPr>
              <w:pStyle w:val="12"/>
              <w:jc w:val="left"/>
              <w:rPr>
                <w:rStyle w:val="13"/>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市属国有企业、市国资委、市发改局</w:t>
            </w:r>
          </w:p>
        </w:tc>
      </w:tr>
      <w:tr>
        <w:tblPrEx>
          <w:tblLayout w:type="fixed"/>
          <w:tblCellMar>
            <w:top w:w="0" w:type="dxa"/>
            <w:left w:w="0" w:type="dxa"/>
            <w:bottom w:w="0" w:type="dxa"/>
            <w:right w:w="0" w:type="dxa"/>
          </w:tblCellMar>
        </w:tblPrEx>
        <w:trPr>
          <w:gridAfter w:val="1"/>
          <w:wAfter w:w="9" w:type="dxa"/>
          <w:trHeight w:val="852" w:hRule="exact"/>
          <w:jc w:val="center"/>
        </w:trPr>
        <w:tc>
          <w:tcPr>
            <w:tcW w:w="1088" w:type="dxa"/>
            <w:vMerge w:val="continue"/>
            <w:tcBorders>
              <w:top w:val="nil"/>
              <w:left w:val="single" w:color="auto" w:sz="4" w:space="0"/>
              <w:bottom w:val="nil"/>
              <w:right w:val="nil"/>
            </w:tcBorders>
            <w:noWrap/>
            <w:vAlign w:val="center"/>
          </w:tcPr>
          <w:p>
            <w:pPr>
              <w:pStyle w:val="12"/>
              <w:jc w:val="left"/>
              <w:rPr>
                <w:rStyle w:val="13"/>
                <w:rFonts w:ascii="Times New Roman" w:hAnsi="Times New Roman"/>
                <w:color w:val="000000"/>
                <w:sz w:val="20"/>
                <w:szCs w:val="20"/>
              </w:rPr>
            </w:pPr>
          </w:p>
        </w:tc>
        <w:tc>
          <w:tcPr>
            <w:tcW w:w="432" w:type="dxa"/>
            <w:tcBorders>
              <w:top w:val="single" w:color="auto" w:sz="4" w:space="0"/>
              <w:left w:val="single" w:color="auto" w:sz="4" w:space="0"/>
              <w:bottom w:val="nil"/>
              <w:right w:val="nil"/>
            </w:tcBorders>
            <w:noWrap/>
            <w:vAlign w:val="center"/>
          </w:tcPr>
          <w:p>
            <w:pPr>
              <w:pStyle w:val="12"/>
              <w:jc w:val="center"/>
              <w:rPr>
                <w:rStyle w:val="13"/>
                <w:rFonts w:ascii="Times New Roman" w:hAnsi="Times New Roman"/>
                <w:color w:val="000000"/>
                <w:sz w:val="20"/>
                <w:szCs w:val="20"/>
                <w:lang w:val="en-US"/>
              </w:rPr>
            </w:pPr>
            <w:r>
              <w:rPr>
                <w:rStyle w:val="13"/>
                <w:rFonts w:ascii="Times New Roman" w:hAnsi="Times New Roman"/>
                <w:color w:val="000000"/>
                <w:sz w:val="20"/>
                <w:szCs w:val="20"/>
              </w:rPr>
              <w:t>1</w:t>
            </w:r>
            <w:r>
              <w:rPr>
                <w:rStyle w:val="13"/>
                <w:rFonts w:ascii="Times New Roman" w:hAnsi="Times New Roman"/>
                <w:color w:val="000000"/>
                <w:sz w:val="20"/>
                <w:szCs w:val="20"/>
                <w:lang w:val="en-US"/>
              </w:rPr>
              <w:t>0</w:t>
            </w:r>
          </w:p>
        </w:tc>
        <w:tc>
          <w:tcPr>
            <w:tcW w:w="7770" w:type="dxa"/>
            <w:gridSpan w:val="2"/>
            <w:tcBorders>
              <w:top w:val="single" w:color="auto" w:sz="4" w:space="0"/>
              <w:left w:val="single" w:color="auto" w:sz="4" w:space="0"/>
              <w:bottom w:val="nil"/>
              <w:right w:val="nil"/>
            </w:tcBorders>
            <w:noWrap/>
            <w:vAlign w:val="center"/>
          </w:tcPr>
          <w:p>
            <w:pPr>
              <w:pStyle w:val="12"/>
              <w:spacing w:line="240" w:lineRule="exact"/>
              <w:jc w:val="left"/>
              <w:rPr>
                <w:rStyle w:val="13"/>
                <w:rFonts w:ascii="Times New Roman" w:hAnsi="Times New Roman" w:eastAsia="方正楷体简体"/>
                <w:color w:val="000000"/>
                <w:sz w:val="20"/>
                <w:szCs w:val="20"/>
              </w:rPr>
            </w:pPr>
            <w:r>
              <w:rPr>
                <w:rFonts w:hint="eastAsia" w:ascii="Times New Roman" w:hAnsi="Times New Roman" w:eastAsia="方正楷体简体"/>
                <w:color w:val="000000"/>
                <w:sz w:val="20"/>
                <w:szCs w:val="20"/>
              </w:rPr>
              <w:t>完善企业为主体的创新体制机制，健全创新体系，推动企业进一步加强科技创新、管理创新、商业模式创新，突破和掌握一批关键核心技术，在研发设计、生产制造、品牌等方面形成核心竞争力，加快转型升级。</w:t>
            </w:r>
          </w:p>
        </w:tc>
        <w:tc>
          <w:tcPr>
            <w:tcW w:w="1059" w:type="dxa"/>
            <w:tcBorders>
              <w:top w:val="single" w:color="auto" w:sz="4" w:space="0"/>
              <w:left w:val="single" w:color="auto" w:sz="4" w:space="0"/>
              <w:bottom w:val="nil"/>
              <w:right w:val="nil"/>
            </w:tcBorders>
            <w:noWrap/>
            <w:vAlign w:val="center"/>
          </w:tcPr>
          <w:p>
            <w:pPr>
              <w:pStyle w:val="12"/>
              <w:jc w:val="center"/>
              <w:rPr>
                <w:rStyle w:val="13"/>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208" w:type="dxa"/>
            <w:tcBorders>
              <w:top w:val="single" w:color="auto" w:sz="4" w:space="0"/>
              <w:left w:val="single" w:color="auto" w:sz="4" w:space="0"/>
              <w:bottom w:val="nil"/>
              <w:right w:val="single" w:color="auto" w:sz="4" w:space="0"/>
            </w:tcBorders>
            <w:noWrap/>
            <w:vAlign w:val="center"/>
          </w:tcPr>
          <w:p>
            <w:pPr>
              <w:pStyle w:val="12"/>
              <w:jc w:val="left"/>
              <w:rPr>
                <w:rStyle w:val="13"/>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w:t>
            </w:r>
            <w:r>
              <w:rPr>
                <w:rFonts w:hint="eastAsia" w:ascii="Times New Roman" w:hAnsi="Times New Roman" w:eastAsia="方正楷体简体"/>
                <w:color w:val="000000"/>
                <w:sz w:val="20"/>
                <w:szCs w:val="20"/>
              </w:rPr>
              <w:t>市</w:t>
            </w:r>
            <w:r>
              <w:rPr>
                <w:rFonts w:hint="eastAsia" w:ascii="Times New Roman" w:hAnsi="Times New Roman" w:eastAsia="方正楷体简体"/>
                <w:bCs/>
                <w:color w:val="000000"/>
                <w:sz w:val="20"/>
                <w:szCs w:val="20"/>
                <w:lang w:val="en-US"/>
              </w:rPr>
              <w:t>属国有企业</w:t>
            </w:r>
          </w:p>
        </w:tc>
      </w:tr>
      <w:tr>
        <w:tblPrEx>
          <w:tblLayout w:type="fixed"/>
          <w:tblCellMar>
            <w:top w:w="0" w:type="dxa"/>
            <w:left w:w="0" w:type="dxa"/>
            <w:bottom w:w="0" w:type="dxa"/>
            <w:right w:w="0" w:type="dxa"/>
          </w:tblCellMar>
        </w:tblPrEx>
        <w:trPr>
          <w:gridAfter w:val="1"/>
          <w:wAfter w:w="9" w:type="dxa"/>
          <w:trHeight w:val="698" w:hRule="exact"/>
          <w:jc w:val="center"/>
        </w:trPr>
        <w:tc>
          <w:tcPr>
            <w:tcW w:w="1088" w:type="dxa"/>
            <w:vMerge w:val="continue"/>
            <w:tcBorders>
              <w:top w:val="nil"/>
              <w:left w:val="single" w:color="auto" w:sz="4" w:space="0"/>
              <w:bottom w:val="nil"/>
              <w:right w:val="nil"/>
            </w:tcBorders>
            <w:noWrap/>
            <w:vAlign w:val="center"/>
          </w:tcPr>
          <w:p>
            <w:pPr>
              <w:pStyle w:val="12"/>
              <w:jc w:val="left"/>
              <w:rPr>
                <w:rStyle w:val="13"/>
                <w:rFonts w:ascii="Times New Roman" w:hAnsi="Times New Roman"/>
                <w:color w:val="000000"/>
                <w:sz w:val="20"/>
                <w:szCs w:val="20"/>
              </w:rPr>
            </w:pPr>
          </w:p>
        </w:tc>
        <w:tc>
          <w:tcPr>
            <w:tcW w:w="432" w:type="dxa"/>
            <w:tcBorders>
              <w:top w:val="single" w:color="auto" w:sz="4" w:space="0"/>
              <w:left w:val="single" w:color="auto" w:sz="4" w:space="0"/>
              <w:bottom w:val="nil"/>
              <w:right w:val="nil"/>
            </w:tcBorders>
            <w:noWrap/>
            <w:vAlign w:val="center"/>
          </w:tcPr>
          <w:p>
            <w:pPr>
              <w:pStyle w:val="12"/>
              <w:jc w:val="center"/>
              <w:rPr>
                <w:rStyle w:val="13"/>
                <w:rFonts w:ascii="Times New Roman" w:hAnsi="Times New Roman"/>
                <w:color w:val="000000"/>
                <w:sz w:val="20"/>
                <w:szCs w:val="20"/>
                <w:lang w:val="en-US"/>
              </w:rPr>
            </w:pPr>
            <w:r>
              <w:rPr>
                <w:rStyle w:val="13"/>
                <w:rFonts w:ascii="Times New Roman" w:hAnsi="Times New Roman"/>
                <w:color w:val="000000"/>
                <w:sz w:val="20"/>
                <w:szCs w:val="20"/>
              </w:rPr>
              <w:t>1</w:t>
            </w:r>
            <w:r>
              <w:rPr>
                <w:rStyle w:val="13"/>
                <w:rFonts w:ascii="Times New Roman" w:hAnsi="Times New Roman"/>
                <w:color w:val="000000"/>
                <w:sz w:val="20"/>
                <w:szCs w:val="20"/>
                <w:lang w:val="en-US"/>
              </w:rPr>
              <w:t>1</w:t>
            </w:r>
          </w:p>
        </w:tc>
        <w:tc>
          <w:tcPr>
            <w:tcW w:w="7770" w:type="dxa"/>
            <w:gridSpan w:val="2"/>
            <w:tcBorders>
              <w:top w:val="single" w:color="auto" w:sz="4" w:space="0"/>
              <w:left w:val="single" w:color="auto" w:sz="4" w:space="0"/>
              <w:bottom w:val="nil"/>
              <w:right w:val="nil"/>
            </w:tcBorders>
            <w:noWrap/>
            <w:vAlign w:val="center"/>
          </w:tcPr>
          <w:p>
            <w:pPr>
              <w:pStyle w:val="12"/>
              <w:jc w:val="left"/>
              <w:rPr>
                <w:rStyle w:val="13"/>
                <w:rFonts w:ascii="Times New Roman" w:hAnsi="Times New Roman" w:eastAsia="方正楷体简体"/>
                <w:color w:val="000000"/>
                <w:sz w:val="20"/>
                <w:szCs w:val="20"/>
                <w:lang w:val="en-US"/>
              </w:rPr>
            </w:pPr>
            <w:r>
              <w:rPr>
                <w:rStyle w:val="13"/>
                <w:rFonts w:hint="eastAsia" w:ascii="Times New Roman" w:hAnsi="Times New Roman" w:eastAsia="方正楷体简体"/>
                <w:color w:val="000000"/>
                <w:sz w:val="20"/>
                <w:szCs w:val="20"/>
              </w:rPr>
              <w:t>制定提升市属企业自主创新能力的指导意见。</w:t>
            </w:r>
            <w:r>
              <w:rPr>
                <w:rFonts w:hint="eastAsia" w:ascii="Times New Roman" w:hAnsi="Times New Roman" w:eastAsia="方正楷体简体"/>
                <w:color w:val="000000"/>
                <w:sz w:val="20"/>
                <w:szCs w:val="20"/>
              </w:rPr>
              <w:t>将研发投入强度纳入国有企业负责人经营业绩考核，</w:t>
            </w:r>
            <w:r>
              <w:rPr>
                <w:rStyle w:val="13"/>
                <w:rFonts w:hint="eastAsia" w:ascii="Times New Roman" w:hAnsi="Times New Roman" w:eastAsia="方正楷体简体"/>
                <w:color w:val="000000"/>
                <w:sz w:val="20"/>
                <w:szCs w:val="20"/>
                <w:lang w:val="en-US"/>
              </w:rPr>
              <w:t>落实相关支持政策</w:t>
            </w:r>
            <w:r>
              <w:rPr>
                <w:rStyle w:val="13"/>
                <w:rFonts w:ascii="Times New Roman" w:hAnsi="Times New Roman" w:eastAsia="方正楷体简体"/>
                <w:color w:val="000000"/>
                <w:sz w:val="20"/>
                <w:szCs w:val="20"/>
                <w:lang w:val="en-US"/>
              </w:rPr>
              <w:t>.</w:t>
            </w:r>
          </w:p>
        </w:tc>
        <w:tc>
          <w:tcPr>
            <w:tcW w:w="1059" w:type="dxa"/>
            <w:tcBorders>
              <w:top w:val="single" w:color="auto" w:sz="4" w:space="0"/>
              <w:left w:val="single" w:color="auto" w:sz="4" w:space="0"/>
              <w:bottom w:val="nil"/>
              <w:right w:val="nil"/>
            </w:tcBorders>
            <w:noWrap/>
            <w:vAlign w:val="center"/>
          </w:tcPr>
          <w:p>
            <w:pPr>
              <w:pStyle w:val="12"/>
              <w:jc w:val="center"/>
              <w:rPr>
                <w:rStyle w:val="13"/>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w:t>
            </w:r>
            <w:r>
              <w:rPr>
                <w:rStyle w:val="13"/>
                <w:rFonts w:ascii="Times New Roman" w:hAnsi="Times New Roman" w:eastAsia="方正楷体简体"/>
                <w:color w:val="000000"/>
                <w:sz w:val="20"/>
                <w:szCs w:val="20"/>
                <w:lang w:val="en-US"/>
              </w:rPr>
              <w:t>2</w:t>
            </w:r>
            <w:r>
              <w:rPr>
                <w:rStyle w:val="13"/>
                <w:rFonts w:hint="eastAsia" w:ascii="Times New Roman" w:hAnsi="Times New Roman" w:eastAsia="方正楷体简体"/>
                <w:color w:val="000000"/>
                <w:sz w:val="20"/>
                <w:szCs w:val="20"/>
              </w:rPr>
              <w:t>年</w:t>
            </w:r>
          </w:p>
        </w:tc>
        <w:tc>
          <w:tcPr>
            <w:tcW w:w="4208" w:type="dxa"/>
            <w:tcBorders>
              <w:top w:val="single" w:color="auto" w:sz="4" w:space="0"/>
              <w:left w:val="single" w:color="auto" w:sz="4" w:space="0"/>
              <w:bottom w:val="nil"/>
              <w:right w:val="single" w:color="auto" w:sz="4" w:space="0"/>
            </w:tcBorders>
            <w:noWrap/>
            <w:vAlign w:val="center"/>
          </w:tcPr>
          <w:p>
            <w:pPr>
              <w:pStyle w:val="12"/>
              <w:jc w:val="left"/>
              <w:rPr>
                <w:rStyle w:val="13"/>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市国资委、市工业和信息化局、市科技局</w:t>
            </w:r>
          </w:p>
        </w:tc>
      </w:tr>
      <w:tr>
        <w:tblPrEx>
          <w:tblLayout w:type="fixed"/>
          <w:tblCellMar>
            <w:top w:w="0" w:type="dxa"/>
            <w:left w:w="0" w:type="dxa"/>
            <w:bottom w:w="0" w:type="dxa"/>
            <w:right w:w="0" w:type="dxa"/>
          </w:tblCellMar>
        </w:tblPrEx>
        <w:trPr>
          <w:gridAfter w:val="1"/>
          <w:wAfter w:w="9" w:type="dxa"/>
          <w:trHeight w:val="689" w:hRule="atLeast"/>
          <w:jc w:val="center"/>
        </w:trPr>
        <w:tc>
          <w:tcPr>
            <w:tcW w:w="1088" w:type="dxa"/>
            <w:vMerge w:val="continue"/>
            <w:tcBorders>
              <w:top w:val="nil"/>
              <w:left w:val="single" w:color="auto" w:sz="4" w:space="0"/>
              <w:bottom w:val="nil"/>
              <w:right w:val="nil"/>
            </w:tcBorders>
            <w:noWrap/>
            <w:vAlign w:val="center"/>
          </w:tcPr>
          <w:p>
            <w:pPr>
              <w:pStyle w:val="12"/>
              <w:jc w:val="left"/>
              <w:rPr>
                <w:rStyle w:val="13"/>
                <w:rFonts w:ascii="Times New Roman" w:hAnsi="Times New Roman"/>
                <w:color w:val="000000"/>
                <w:sz w:val="20"/>
                <w:szCs w:val="20"/>
              </w:rPr>
            </w:pPr>
          </w:p>
        </w:tc>
        <w:tc>
          <w:tcPr>
            <w:tcW w:w="432" w:type="dxa"/>
            <w:tcBorders>
              <w:top w:val="single" w:color="auto" w:sz="4" w:space="0"/>
              <w:left w:val="single" w:color="auto" w:sz="4" w:space="0"/>
              <w:bottom w:val="nil"/>
              <w:right w:val="nil"/>
            </w:tcBorders>
            <w:noWrap/>
            <w:vAlign w:val="center"/>
          </w:tcPr>
          <w:p>
            <w:pPr>
              <w:pStyle w:val="12"/>
              <w:jc w:val="center"/>
              <w:rPr>
                <w:rStyle w:val="13"/>
                <w:rFonts w:ascii="Times New Roman" w:hAnsi="Times New Roman"/>
                <w:color w:val="000000"/>
                <w:sz w:val="20"/>
                <w:szCs w:val="20"/>
                <w:lang w:val="en-US"/>
              </w:rPr>
            </w:pPr>
            <w:r>
              <w:rPr>
                <w:rStyle w:val="13"/>
                <w:rFonts w:ascii="Times New Roman" w:hAnsi="Times New Roman"/>
                <w:color w:val="000000"/>
                <w:sz w:val="20"/>
                <w:szCs w:val="20"/>
                <w:lang w:val="en-US"/>
              </w:rPr>
              <w:t>12</w:t>
            </w:r>
          </w:p>
        </w:tc>
        <w:tc>
          <w:tcPr>
            <w:tcW w:w="7770" w:type="dxa"/>
            <w:gridSpan w:val="2"/>
            <w:tcBorders>
              <w:top w:val="single" w:color="auto" w:sz="4" w:space="0"/>
              <w:left w:val="single" w:color="auto" w:sz="4" w:space="0"/>
              <w:right w:val="nil"/>
            </w:tcBorders>
            <w:noWrap/>
            <w:vAlign w:val="center"/>
          </w:tcPr>
          <w:p>
            <w:pPr>
              <w:pStyle w:val="12"/>
              <w:jc w:val="left"/>
              <w:rPr>
                <w:rStyle w:val="13"/>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建立完善市属企业主业和投资项目负面清单动态调整机制，修订市属企业投资监督管理暂</w:t>
            </w:r>
          </w:p>
          <w:p>
            <w:pPr>
              <w:pStyle w:val="12"/>
              <w:jc w:val="left"/>
              <w:rPr>
                <w:rStyle w:val="13"/>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行办法。</w:t>
            </w:r>
          </w:p>
        </w:tc>
        <w:tc>
          <w:tcPr>
            <w:tcW w:w="1059" w:type="dxa"/>
            <w:tcBorders>
              <w:top w:val="single" w:color="auto" w:sz="4" w:space="0"/>
              <w:left w:val="single" w:color="auto" w:sz="4" w:space="0"/>
              <w:right w:val="nil"/>
            </w:tcBorders>
            <w:noWrap/>
            <w:vAlign w:val="center"/>
          </w:tcPr>
          <w:p>
            <w:pPr>
              <w:pStyle w:val="12"/>
              <w:jc w:val="center"/>
              <w:rPr>
                <w:rStyle w:val="13"/>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2021</w:t>
            </w:r>
            <w:r>
              <w:rPr>
                <w:rStyle w:val="13"/>
                <w:rFonts w:hint="eastAsia" w:ascii="Times New Roman" w:hAnsi="Times New Roman" w:eastAsia="方正楷体简体"/>
                <w:color w:val="000000"/>
                <w:sz w:val="20"/>
                <w:szCs w:val="20"/>
              </w:rPr>
              <w:t>年</w:t>
            </w:r>
          </w:p>
        </w:tc>
        <w:tc>
          <w:tcPr>
            <w:tcW w:w="4208" w:type="dxa"/>
            <w:tcBorders>
              <w:top w:val="single" w:color="auto" w:sz="4" w:space="0"/>
              <w:left w:val="single" w:color="auto" w:sz="4" w:space="0"/>
              <w:bottom w:val="nil"/>
              <w:right w:val="single" w:color="auto" w:sz="4" w:space="0"/>
            </w:tcBorders>
            <w:noWrap/>
            <w:vAlign w:val="center"/>
          </w:tcPr>
          <w:p>
            <w:pPr>
              <w:pStyle w:val="12"/>
              <w:jc w:val="left"/>
              <w:rPr>
                <w:rStyle w:val="13"/>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市国资委、市属国有企业；其他履行出资人职责的机构</w:t>
            </w:r>
          </w:p>
        </w:tc>
      </w:tr>
      <w:tr>
        <w:tblPrEx>
          <w:tblLayout w:type="fixed"/>
          <w:tblCellMar>
            <w:top w:w="0" w:type="dxa"/>
            <w:left w:w="0" w:type="dxa"/>
            <w:bottom w:w="0" w:type="dxa"/>
            <w:right w:w="0" w:type="dxa"/>
          </w:tblCellMar>
        </w:tblPrEx>
        <w:trPr>
          <w:gridAfter w:val="1"/>
          <w:wAfter w:w="9" w:type="dxa"/>
          <w:trHeight w:val="860" w:hRule="exact"/>
          <w:jc w:val="center"/>
        </w:trPr>
        <w:tc>
          <w:tcPr>
            <w:tcW w:w="1088" w:type="dxa"/>
            <w:vMerge w:val="continue"/>
            <w:tcBorders>
              <w:top w:val="nil"/>
              <w:left w:val="single" w:color="auto" w:sz="4" w:space="0"/>
              <w:bottom w:val="nil"/>
              <w:right w:val="nil"/>
            </w:tcBorders>
            <w:noWrap/>
            <w:vAlign w:val="center"/>
          </w:tcPr>
          <w:p>
            <w:pPr>
              <w:pStyle w:val="12"/>
              <w:jc w:val="left"/>
              <w:rPr>
                <w:rStyle w:val="13"/>
                <w:rFonts w:ascii="Times New Roman" w:hAnsi="Times New Roman"/>
                <w:color w:val="000000"/>
                <w:sz w:val="20"/>
                <w:szCs w:val="20"/>
              </w:rPr>
            </w:pPr>
          </w:p>
        </w:tc>
        <w:tc>
          <w:tcPr>
            <w:tcW w:w="432" w:type="dxa"/>
            <w:tcBorders>
              <w:top w:val="single" w:color="auto" w:sz="4" w:space="0"/>
              <w:left w:val="single" w:color="auto" w:sz="4" w:space="0"/>
              <w:bottom w:val="nil"/>
              <w:right w:val="nil"/>
            </w:tcBorders>
            <w:noWrap/>
            <w:vAlign w:val="center"/>
          </w:tcPr>
          <w:p>
            <w:pPr>
              <w:pStyle w:val="12"/>
              <w:jc w:val="center"/>
              <w:rPr>
                <w:rStyle w:val="13"/>
                <w:rFonts w:ascii="Times New Roman" w:hAnsi="Times New Roman"/>
                <w:color w:val="000000"/>
                <w:sz w:val="20"/>
                <w:szCs w:val="20"/>
                <w:lang w:val="en-US"/>
              </w:rPr>
            </w:pPr>
            <w:r>
              <w:rPr>
                <w:rStyle w:val="13"/>
                <w:rFonts w:ascii="Times New Roman" w:hAnsi="Times New Roman"/>
                <w:color w:val="000000"/>
                <w:sz w:val="20"/>
                <w:szCs w:val="20"/>
                <w:lang w:val="en-US"/>
              </w:rPr>
              <w:t>13</w:t>
            </w:r>
          </w:p>
        </w:tc>
        <w:tc>
          <w:tcPr>
            <w:tcW w:w="7770" w:type="dxa"/>
            <w:gridSpan w:val="2"/>
            <w:tcBorders>
              <w:top w:val="single" w:color="auto" w:sz="4" w:space="0"/>
              <w:left w:val="single" w:color="auto" w:sz="4" w:space="0"/>
              <w:bottom w:val="nil"/>
              <w:right w:val="nil"/>
            </w:tcBorders>
            <w:noWrap/>
            <w:vAlign w:val="center"/>
          </w:tcPr>
          <w:p>
            <w:pPr>
              <w:pStyle w:val="12"/>
              <w:spacing w:line="240" w:lineRule="exact"/>
              <w:jc w:val="left"/>
              <w:rPr>
                <w:rStyle w:val="13"/>
                <w:rFonts w:ascii="Times New Roman" w:hAnsi="Times New Roman" w:eastAsia="方正楷体简体"/>
                <w:color w:val="000000"/>
                <w:sz w:val="20"/>
                <w:szCs w:val="20"/>
              </w:rPr>
            </w:pPr>
            <w:r>
              <w:rPr>
                <w:rFonts w:hint="eastAsia" w:ascii="Times New Roman" w:hAnsi="Times New Roman" w:eastAsia="方正楷体简体"/>
                <w:color w:val="000000"/>
                <w:sz w:val="20"/>
                <w:szCs w:val="20"/>
              </w:rPr>
              <w:t>指导推动市属企业进一步深化合理控制法人层级和减少法人户数工作，</w:t>
            </w:r>
            <w:r>
              <w:rPr>
                <w:rStyle w:val="13"/>
                <w:rFonts w:hint="eastAsia" w:ascii="Times New Roman" w:hAnsi="Times New Roman" w:eastAsia="方正楷体简体"/>
                <w:color w:val="000000"/>
                <w:sz w:val="20"/>
                <w:szCs w:val="20"/>
              </w:rPr>
              <w:t>梳理不具备竞争优势、缺乏发展潜力的非主营业务（企业）和低效无效资产，明确标准，列出清单，基本完成存量清退处置。</w:t>
            </w:r>
          </w:p>
        </w:tc>
        <w:tc>
          <w:tcPr>
            <w:tcW w:w="1059" w:type="dxa"/>
            <w:tcBorders>
              <w:top w:val="single" w:color="auto" w:sz="4" w:space="0"/>
              <w:left w:val="single" w:color="auto" w:sz="4" w:space="0"/>
              <w:bottom w:val="nil"/>
              <w:right w:val="nil"/>
            </w:tcBorders>
            <w:noWrap/>
            <w:vAlign w:val="center"/>
          </w:tcPr>
          <w:p>
            <w:pPr>
              <w:pStyle w:val="12"/>
              <w:jc w:val="center"/>
              <w:rPr>
                <w:rStyle w:val="13"/>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208" w:type="dxa"/>
            <w:tcBorders>
              <w:top w:val="single" w:color="auto" w:sz="4" w:space="0"/>
              <w:left w:val="single" w:color="auto" w:sz="4" w:space="0"/>
              <w:bottom w:val="nil"/>
              <w:right w:val="single" w:color="auto" w:sz="4" w:space="0"/>
            </w:tcBorders>
            <w:noWrap/>
            <w:vAlign w:val="center"/>
          </w:tcPr>
          <w:p>
            <w:pPr>
              <w:pStyle w:val="12"/>
              <w:jc w:val="left"/>
              <w:rPr>
                <w:rStyle w:val="13"/>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市属国有企业、市国资委；其他履行出资人职责的机构</w:t>
            </w:r>
          </w:p>
        </w:tc>
      </w:tr>
      <w:tr>
        <w:tblPrEx>
          <w:tblLayout w:type="fixed"/>
          <w:tblCellMar>
            <w:top w:w="0" w:type="dxa"/>
            <w:left w:w="0" w:type="dxa"/>
            <w:bottom w:w="0" w:type="dxa"/>
            <w:right w:w="0" w:type="dxa"/>
          </w:tblCellMar>
        </w:tblPrEx>
        <w:trPr>
          <w:gridAfter w:val="1"/>
          <w:wAfter w:w="9" w:type="dxa"/>
          <w:trHeight w:val="862" w:hRule="exact"/>
          <w:jc w:val="center"/>
        </w:trPr>
        <w:tc>
          <w:tcPr>
            <w:tcW w:w="1088" w:type="dxa"/>
            <w:vMerge w:val="continue"/>
            <w:tcBorders>
              <w:top w:val="nil"/>
              <w:left w:val="single" w:color="auto" w:sz="4" w:space="0"/>
              <w:bottom w:val="nil"/>
              <w:right w:val="nil"/>
            </w:tcBorders>
            <w:noWrap/>
            <w:vAlign w:val="center"/>
          </w:tcPr>
          <w:p>
            <w:pPr>
              <w:pStyle w:val="12"/>
              <w:jc w:val="left"/>
              <w:rPr>
                <w:rStyle w:val="13"/>
                <w:rFonts w:ascii="Times New Roman" w:hAnsi="Times New Roman"/>
                <w:color w:val="000000"/>
                <w:sz w:val="20"/>
                <w:szCs w:val="20"/>
              </w:rPr>
            </w:pPr>
          </w:p>
        </w:tc>
        <w:tc>
          <w:tcPr>
            <w:tcW w:w="432" w:type="dxa"/>
            <w:tcBorders>
              <w:top w:val="single" w:color="auto" w:sz="4" w:space="0"/>
              <w:left w:val="single" w:color="auto" w:sz="4" w:space="0"/>
              <w:bottom w:val="nil"/>
              <w:right w:val="nil"/>
            </w:tcBorders>
            <w:noWrap/>
            <w:vAlign w:val="center"/>
          </w:tcPr>
          <w:p>
            <w:pPr>
              <w:pStyle w:val="12"/>
              <w:jc w:val="center"/>
              <w:rPr>
                <w:rStyle w:val="13"/>
                <w:rFonts w:ascii="Times New Roman" w:hAnsi="Times New Roman"/>
                <w:color w:val="000000"/>
                <w:sz w:val="20"/>
                <w:szCs w:val="20"/>
                <w:lang w:val="en-US"/>
              </w:rPr>
            </w:pPr>
            <w:r>
              <w:rPr>
                <w:rStyle w:val="13"/>
                <w:rFonts w:ascii="Times New Roman" w:hAnsi="Times New Roman"/>
                <w:color w:val="000000"/>
                <w:sz w:val="20"/>
                <w:szCs w:val="20"/>
                <w:lang w:val="en-US"/>
              </w:rPr>
              <w:t>14</w:t>
            </w:r>
          </w:p>
        </w:tc>
        <w:tc>
          <w:tcPr>
            <w:tcW w:w="7770" w:type="dxa"/>
            <w:gridSpan w:val="2"/>
            <w:tcBorders>
              <w:top w:val="single" w:color="auto" w:sz="4" w:space="0"/>
              <w:left w:val="single" w:color="auto" w:sz="4" w:space="0"/>
              <w:bottom w:val="nil"/>
              <w:right w:val="nil"/>
            </w:tcBorders>
            <w:noWrap/>
            <w:vAlign w:val="center"/>
          </w:tcPr>
          <w:p>
            <w:pPr>
              <w:pStyle w:val="12"/>
              <w:jc w:val="left"/>
              <w:rPr>
                <w:rStyle w:val="13"/>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深入推进</w:t>
            </w:r>
            <w:r>
              <w:rPr>
                <w:rStyle w:val="13"/>
                <w:rFonts w:ascii="Times New Roman" w:hAnsi="Times New Roman" w:eastAsia="方正楷体简体"/>
                <w:color w:val="000000"/>
                <w:sz w:val="20"/>
                <w:szCs w:val="20"/>
              </w:rPr>
              <w:t>“</w:t>
            </w:r>
            <w:r>
              <w:rPr>
                <w:rStyle w:val="13"/>
                <w:rFonts w:hint="eastAsia" w:ascii="Times New Roman" w:hAnsi="Times New Roman" w:eastAsia="方正楷体简体"/>
                <w:color w:val="000000"/>
                <w:sz w:val="20"/>
                <w:szCs w:val="20"/>
              </w:rPr>
              <w:t>僵尸企业</w:t>
            </w:r>
            <w:r>
              <w:rPr>
                <w:rStyle w:val="13"/>
                <w:rFonts w:ascii="Times New Roman" w:hAnsi="Times New Roman" w:eastAsia="方正楷体简体"/>
                <w:color w:val="000000"/>
                <w:sz w:val="20"/>
                <w:szCs w:val="20"/>
              </w:rPr>
              <w:t>”</w:t>
            </w:r>
            <w:r>
              <w:rPr>
                <w:rStyle w:val="13"/>
                <w:rFonts w:hint="eastAsia" w:ascii="Times New Roman" w:hAnsi="Times New Roman" w:eastAsia="方正楷体简体"/>
                <w:color w:val="000000"/>
                <w:sz w:val="20"/>
                <w:szCs w:val="20"/>
              </w:rPr>
              <w:t>处置工作，开展重点亏损子企业专项治理，全面完成处置治理任务。</w:t>
            </w:r>
          </w:p>
        </w:tc>
        <w:tc>
          <w:tcPr>
            <w:tcW w:w="1059" w:type="dxa"/>
            <w:tcBorders>
              <w:top w:val="single" w:color="auto" w:sz="4" w:space="0"/>
              <w:left w:val="single" w:color="auto" w:sz="4" w:space="0"/>
              <w:bottom w:val="nil"/>
              <w:right w:val="nil"/>
            </w:tcBorders>
            <w:noWrap/>
            <w:vAlign w:val="center"/>
          </w:tcPr>
          <w:p>
            <w:pPr>
              <w:pStyle w:val="12"/>
              <w:jc w:val="center"/>
              <w:rPr>
                <w:rStyle w:val="13"/>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208" w:type="dxa"/>
            <w:tcBorders>
              <w:top w:val="single" w:color="auto" w:sz="4" w:space="0"/>
              <w:left w:val="single" w:color="auto" w:sz="4" w:space="0"/>
              <w:bottom w:val="nil"/>
              <w:right w:val="single" w:color="auto" w:sz="4" w:space="0"/>
            </w:tcBorders>
            <w:noWrap/>
            <w:vAlign w:val="center"/>
          </w:tcPr>
          <w:p>
            <w:pPr>
              <w:pStyle w:val="12"/>
              <w:spacing w:line="200" w:lineRule="exact"/>
              <w:jc w:val="left"/>
              <w:rPr>
                <w:rStyle w:val="13"/>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市属国有企业、市财政局（市国资委）、市发展改革局、市初级人民法院、市人力资源</w:t>
            </w:r>
            <w:r>
              <w:rPr>
                <w:rStyle w:val="13"/>
                <w:rFonts w:hint="eastAsia" w:ascii="Times New Roman" w:hAnsi="Times New Roman" w:eastAsia="方正楷体简体"/>
                <w:color w:val="000000"/>
                <w:sz w:val="20"/>
                <w:szCs w:val="20"/>
                <w:lang w:val="en-US"/>
              </w:rPr>
              <w:t>和</w:t>
            </w:r>
            <w:r>
              <w:rPr>
                <w:rStyle w:val="13"/>
                <w:rFonts w:hint="eastAsia" w:ascii="Times New Roman" w:hAnsi="Times New Roman" w:eastAsia="方正楷体简体"/>
                <w:color w:val="000000"/>
                <w:sz w:val="20"/>
                <w:szCs w:val="20"/>
              </w:rPr>
              <w:t>社会保障局、市自然资源局</w:t>
            </w:r>
          </w:p>
        </w:tc>
      </w:tr>
      <w:tr>
        <w:tblPrEx>
          <w:tblLayout w:type="fixed"/>
          <w:tblCellMar>
            <w:top w:w="0" w:type="dxa"/>
            <w:left w:w="0" w:type="dxa"/>
            <w:bottom w:w="0" w:type="dxa"/>
            <w:right w:w="0" w:type="dxa"/>
          </w:tblCellMar>
        </w:tblPrEx>
        <w:trPr>
          <w:gridAfter w:val="1"/>
          <w:wAfter w:w="9" w:type="dxa"/>
          <w:trHeight w:val="558" w:hRule="exact"/>
          <w:jc w:val="center"/>
        </w:trPr>
        <w:tc>
          <w:tcPr>
            <w:tcW w:w="1088" w:type="dxa"/>
            <w:vMerge w:val="continue"/>
            <w:tcBorders>
              <w:top w:val="nil"/>
              <w:left w:val="single" w:color="auto" w:sz="4" w:space="0"/>
              <w:bottom w:val="nil"/>
              <w:right w:val="nil"/>
            </w:tcBorders>
            <w:noWrap/>
            <w:vAlign w:val="center"/>
          </w:tcPr>
          <w:p>
            <w:pPr>
              <w:pStyle w:val="12"/>
              <w:jc w:val="left"/>
              <w:rPr>
                <w:rStyle w:val="13"/>
                <w:rFonts w:ascii="Times New Roman" w:hAnsi="Times New Roman"/>
                <w:color w:val="000000"/>
                <w:sz w:val="20"/>
                <w:szCs w:val="20"/>
              </w:rPr>
            </w:pPr>
          </w:p>
        </w:tc>
        <w:tc>
          <w:tcPr>
            <w:tcW w:w="432" w:type="dxa"/>
            <w:vMerge w:val="restart"/>
            <w:tcBorders>
              <w:top w:val="single" w:color="auto" w:sz="4" w:space="0"/>
              <w:left w:val="single" w:color="auto" w:sz="4" w:space="0"/>
              <w:bottom w:val="nil"/>
              <w:right w:val="nil"/>
            </w:tcBorders>
            <w:noWrap/>
            <w:vAlign w:val="center"/>
          </w:tcPr>
          <w:p>
            <w:pPr>
              <w:pStyle w:val="12"/>
              <w:jc w:val="center"/>
              <w:rPr>
                <w:rStyle w:val="13"/>
                <w:rFonts w:ascii="Times New Roman" w:hAnsi="Times New Roman"/>
                <w:color w:val="000000"/>
                <w:sz w:val="20"/>
                <w:szCs w:val="20"/>
                <w:lang w:val="en-US"/>
              </w:rPr>
            </w:pPr>
            <w:r>
              <w:rPr>
                <w:rStyle w:val="13"/>
                <w:rFonts w:ascii="Times New Roman" w:hAnsi="Times New Roman"/>
                <w:color w:val="000000"/>
                <w:sz w:val="20"/>
                <w:szCs w:val="20"/>
                <w:lang w:val="en-US"/>
              </w:rPr>
              <w:t>15</w:t>
            </w:r>
          </w:p>
        </w:tc>
        <w:tc>
          <w:tcPr>
            <w:tcW w:w="7770" w:type="dxa"/>
            <w:gridSpan w:val="2"/>
            <w:tcBorders>
              <w:top w:val="single" w:color="auto" w:sz="4" w:space="0"/>
              <w:left w:val="single" w:color="auto" w:sz="4" w:space="0"/>
              <w:bottom w:val="nil"/>
              <w:right w:val="nil"/>
            </w:tcBorders>
            <w:noWrap/>
            <w:vAlign w:val="center"/>
          </w:tcPr>
          <w:p>
            <w:pPr>
              <w:pStyle w:val="12"/>
              <w:tabs>
                <w:tab w:val="left" w:pos="5062"/>
              </w:tabs>
              <w:jc w:val="left"/>
              <w:rPr>
                <w:rStyle w:val="13"/>
                <w:rFonts w:ascii="Times New Roman" w:hAnsi="Times New Roman" w:eastAsia="方正楷体简体"/>
                <w:color w:val="000000"/>
                <w:sz w:val="20"/>
                <w:szCs w:val="20"/>
              </w:rPr>
            </w:pPr>
            <w:r>
              <w:rPr>
                <w:rFonts w:hint="eastAsia" w:ascii="Times New Roman" w:hAnsi="Times New Roman" w:eastAsia="方正楷体简体"/>
                <w:color w:val="000000"/>
                <w:sz w:val="20"/>
                <w:szCs w:val="20"/>
              </w:rPr>
              <w:t>国有企业退休人员移交属地社会化管理常态化管理工作。</w:t>
            </w:r>
          </w:p>
        </w:tc>
        <w:tc>
          <w:tcPr>
            <w:tcW w:w="1059" w:type="dxa"/>
            <w:tcBorders>
              <w:top w:val="single" w:color="auto" w:sz="4" w:space="0"/>
              <w:left w:val="single" w:color="auto" w:sz="4" w:space="0"/>
              <w:bottom w:val="nil"/>
              <w:right w:val="nil"/>
            </w:tcBorders>
            <w:noWrap/>
            <w:vAlign w:val="center"/>
          </w:tcPr>
          <w:p>
            <w:pPr>
              <w:pStyle w:val="12"/>
              <w:jc w:val="center"/>
              <w:rPr>
                <w:rStyle w:val="13"/>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w:t>
            </w:r>
            <w:r>
              <w:rPr>
                <w:rStyle w:val="13"/>
                <w:rFonts w:ascii="Times New Roman" w:hAnsi="Times New Roman" w:eastAsia="方正楷体简体"/>
                <w:color w:val="000000"/>
                <w:sz w:val="20"/>
                <w:szCs w:val="20"/>
                <w:lang w:val="en-US"/>
              </w:rPr>
              <w:t>1</w:t>
            </w:r>
            <w:r>
              <w:rPr>
                <w:rStyle w:val="13"/>
                <w:rFonts w:hint="eastAsia" w:ascii="Times New Roman" w:hAnsi="Times New Roman" w:eastAsia="方正楷体简体"/>
                <w:color w:val="000000"/>
                <w:sz w:val="20"/>
                <w:szCs w:val="20"/>
              </w:rPr>
              <w:t>年</w:t>
            </w:r>
          </w:p>
        </w:tc>
        <w:tc>
          <w:tcPr>
            <w:tcW w:w="4208" w:type="dxa"/>
            <w:vMerge w:val="restart"/>
            <w:tcBorders>
              <w:top w:val="single" w:color="auto" w:sz="4" w:space="0"/>
              <w:left w:val="single" w:color="auto" w:sz="4" w:space="0"/>
              <w:bottom w:val="nil"/>
              <w:right w:val="single" w:color="auto" w:sz="4" w:space="0"/>
            </w:tcBorders>
            <w:noWrap/>
            <w:vAlign w:val="center"/>
          </w:tcPr>
          <w:p>
            <w:pPr>
              <w:pStyle w:val="12"/>
              <w:jc w:val="left"/>
              <w:rPr>
                <w:rStyle w:val="13"/>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市国资委、市财政局、市人力资源</w:t>
            </w:r>
            <w:r>
              <w:rPr>
                <w:rStyle w:val="13"/>
                <w:rFonts w:hint="eastAsia" w:ascii="Times New Roman" w:hAnsi="Times New Roman" w:eastAsia="方正楷体简体"/>
                <w:color w:val="000000"/>
                <w:sz w:val="20"/>
                <w:szCs w:val="20"/>
                <w:lang w:val="en-US"/>
              </w:rPr>
              <w:t>和</w:t>
            </w:r>
            <w:r>
              <w:rPr>
                <w:rStyle w:val="13"/>
                <w:rFonts w:hint="eastAsia" w:ascii="Times New Roman" w:hAnsi="Times New Roman" w:eastAsia="方正楷体简体"/>
                <w:color w:val="000000"/>
                <w:sz w:val="20"/>
                <w:szCs w:val="20"/>
              </w:rPr>
              <w:t>社会保障局；其他履行出资人职责的机构</w:t>
            </w:r>
          </w:p>
        </w:tc>
      </w:tr>
      <w:tr>
        <w:tblPrEx>
          <w:tblLayout w:type="fixed"/>
          <w:tblCellMar>
            <w:top w:w="0" w:type="dxa"/>
            <w:left w:w="0" w:type="dxa"/>
            <w:bottom w:w="0" w:type="dxa"/>
            <w:right w:w="0" w:type="dxa"/>
          </w:tblCellMar>
        </w:tblPrEx>
        <w:trPr>
          <w:gridAfter w:val="1"/>
          <w:wAfter w:w="9" w:type="dxa"/>
          <w:trHeight w:val="1216" w:hRule="exact"/>
          <w:jc w:val="center"/>
        </w:trPr>
        <w:tc>
          <w:tcPr>
            <w:tcW w:w="1088" w:type="dxa"/>
            <w:vMerge w:val="continue"/>
            <w:tcBorders>
              <w:top w:val="nil"/>
              <w:left w:val="single" w:color="auto" w:sz="4" w:space="0"/>
              <w:bottom w:val="single" w:color="auto" w:sz="4" w:space="0"/>
              <w:right w:val="nil"/>
            </w:tcBorders>
            <w:noWrap/>
            <w:vAlign w:val="center"/>
          </w:tcPr>
          <w:p>
            <w:pPr>
              <w:pStyle w:val="12"/>
              <w:jc w:val="left"/>
              <w:rPr>
                <w:rStyle w:val="13"/>
                <w:rFonts w:ascii="Times New Roman" w:hAnsi="Times New Roman"/>
                <w:color w:val="000000"/>
                <w:sz w:val="20"/>
                <w:szCs w:val="20"/>
              </w:rPr>
            </w:pPr>
          </w:p>
        </w:tc>
        <w:tc>
          <w:tcPr>
            <w:tcW w:w="432" w:type="dxa"/>
            <w:vMerge w:val="continue"/>
            <w:tcBorders>
              <w:top w:val="nil"/>
              <w:left w:val="single" w:color="auto" w:sz="4" w:space="0"/>
              <w:bottom w:val="single" w:color="auto" w:sz="4" w:space="0"/>
              <w:right w:val="nil"/>
            </w:tcBorders>
            <w:noWrap/>
            <w:vAlign w:val="center"/>
          </w:tcPr>
          <w:p>
            <w:pPr>
              <w:pStyle w:val="12"/>
              <w:jc w:val="left"/>
              <w:rPr>
                <w:rStyle w:val="13"/>
                <w:rFonts w:ascii="Times New Roman" w:hAnsi="Times New Roman"/>
                <w:color w:val="000000"/>
                <w:sz w:val="20"/>
                <w:szCs w:val="20"/>
              </w:rPr>
            </w:pPr>
          </w:p>
        </w:tc>
        <w:tc>
          <w:tcPr>
            <w:tcW w:w="7770" w:type="dxa"/>
            <w:gridSpan w:val="2"/>
            <w:tcBorders>
              <w:top w:val="single" w:color="auto" w:sz="4" w:space="0"/>
              <w:left w:val="single" w:color="auto" w:sz="4" w:space="0"/>
              <w:bottom w:val="single" w:color="auto" w:sz="4" w:space="0"/>
              <w:right w:val="nil"/>
            </w:tcBorders>
            <w:noWrap/>
            <w:vAlign w:val="center"/>
          </w:tcPr>
          <w:p>
            <w:pPr>
              <w:pStyle w:val="12"/>
              <w:jc w:val="left"/>
              <w:rPr>
                <w:rStyle w:val="13"/>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①继续做好</w:t>
            </w:r>
            <w:r>
              <w:rPr>
                <w:rFonts w:hint="eastAsia" w:ascii="Times New Roman" w:hAnsi="Times New Roman" w:eastAsia="方正楷体简体"/>
                <w:color w:val="000000"/>
                <w:sz w:val="20"/>
                <w:szCs w:val="20"/>
              </w:rPr>
              <w:t>国有企业职工家属区</w:t>
            </w:r>
            <w:r>
              <w:rPr>
                <w:rFonts w:ascii="Times New Roman" w:hAnsi="Times New Roman" w:eastAsia="方正楷体简体"/>
                <w:color w:val="000000"/>
                <w:sz w:val="20"/>
                <w:szCs w:val="20"/>
              </w:rPr>
              <w:t>“</w:t>
            </w:r>
            <w:r>
              <w:rPr>
                <w:rFonts w:hint="eastAsia" w:ascii="Times New Roman" w:hAnsi="Times New Roman" w:eastAsia="方正楷体简体"/>
                <w:color w:val="000000"/>
                <w:sz w:val="20"/>
                <w:szCs w:val="20"/>
              </w:rPr>
              <w:t>三供一业</w:t>
            </w:r>
            <w:r>
              <w:rPr>
                <w:rFonts w:ascii="Times New Roman" w:hAnsi="Times New Roman" w:eastAsia="方正楷体简体"/>
                <w:color w:val="000000"/>
                <w:sz w:val="20"/>
                <w:szCs w:val="20"/>
              </w:rPr>
              <w:t>”</w:t>
            </w:r>
            <w:r>
              <w:rPr>
                <w:rFonts w:hint="eastAsia" w:ascii="Times New Roman" w:hAnsi="Times New Roman" w:eastAsia="方正楷体简体"/>
                <w:color w:val="000000"/>
                <w:sz w:val="20"/>
                <w:szCs w:val="20"/>
              </w:rPr>
              <w:t>、所办医疗机构深化改革工作</w:t>
            </w:r>
            <w:r>
              <w:rPr>
                <w:rStyle w:val="13"/>
                <w:rFonts w:hint="eastAsia" w:ascii="Times New Roman" w:hAnsi="Times New Roman" w:eastAsia="方正楷体简体"/>
                <w:color w:val="000000"/>
                <w:sz w:val="20"/>
                <w:szCs w:val="20"/>
              </w:rPr>
              <w:t>；②实现剥离国有企业办社会职能和解决历史遗留问题全面收官。</w:t>
            </w:r>
          </w:p>
          <w:p>
            <w:pPr>
              <w:pStyle w:val="12"/>
              <w:jc w:val="left"/>
              <w:rPr>
                <w:rStyle w:val="13"/>
                <w:rFonts w:ascii="Times New Roman" w:hAnsi="Times New Roman" w:eastAsia="方正楷体简体"/>
                <w:color w:val="000000"/>
                <w:sz w:val="20"/>
                <w:szCs w:val="20"/>
              </w:rPr>
            </w:pPr>
          </w:p>
        </w:tc>
        <w:tc>
          <w:tcPr>
            <w:tcW w:w="1059" w:type="dxa"/>
            <w:tcBorders>
              <w:top w:val="single" w:color="auto" w:sz="4" w:space="0"/>
              <w:left w:val="single" w:color="auto" w:sz="4" w:space="0"/>
              <w:bottom w:val="single" w:color="auto" w:sz="4" w:space="0"/>
              <w:right w:val="nil"/>
            </w:tcBorders>
            <w:noWrap/>
            <w:vAlign w:val="center"/>
          </w:tcPr>
          <w:p>
            <w:pPr>
              <w:pStyle w:val="12"/>
              <w:jc w:val="center"/>
              <w:rPr>
                <w:rStyle w:val="13"/>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208" w:type="dxa"/>
            <w:vMerge w:val="continue"/>
            <w:tcBorders>
              <w:top w:val="nil"/>
              <w:left w:val="single" w:color="auto" w:sz="4" w:space="0"/>
              <w:bottom w:val="single" w:color="auto" w:sz="4" w:space="0"/>
              <w:right w:val="single" w:color="auto" w:sz="4" w:space="0"/>
            </w:tcBorders>
            <w:noWrap/>
            <w:vAlign w:val="center"/>
          </w:tcPr>
          <w:p>
            <w:pPr>
              <w:pStyle w:val="12"/>
              <w:jc w:val="left"/>
              <w:rPr>
                <w:rStyle w:val="13"/>
                <w:rFonts w:ascii="Times New Roman" w:hAnsi="Times New Roman"/>
                <w:color w:val="000000"/>
                <w:sz w:val="20"/>
                <w:szCs w:val="20"/>
              </w:rPr>
            </w:pPr>
          </w:p>
        </w:tc>
      </w:tr>
      <w:tr>
        <w:tblPrEx>
          <w:tblLayout w:type="fixed"/>
          <w:tblCellMar>
            <w:top w:w="0" w:type="dxa"/>
            <w:left w:w="0" w:type="dxa"/>
            <w:bottom w:w="0" w:type="dxa"/>
            <w:right w:w="0" w:type="dxa"/>
          </w:tblCellMar>
        </w:tblPrEx>
        <w:trPr>
          <w:trHeight w:val="916" w:hRule="exact"/>
          <w:jc w:val="center"/>
        </w:trPr>
        <w:tc>
          <w:tcPr>
            <w:tcW w:w="1088" w:type="dxa"/>
            <w:tcBorders>
              <w:top w:val="single" w:color="000000" w:sz="4" w:space="0"/>
              <w:left w:val="single" w:color="000000" w:sz="4" w:space="0"/>
              <w:bottom w:val="single" w:color="000000" w:sz="4" w:space="0"/>
              <w:right w:val="nil"/>
            </w:tcBorders>
            <w:noWrap/>
            <w:vAlign w:val="center"/>
          </w:tcPr>
          <w:p>
            <w:pPr>
              <w:jc w:val="center"/>
              <w:rPr>
                <w:rFonts w:ascii="Times New Roman" w:hAnsi="Times New Roman"/>
                <w:color w:val="000000"/>
                <w:sz w:val="20"/>
                <w:szCs w:val="20"/>
              </w:rPr>
            </w:pPr>
          </w:p>
          <w:p>
            <w:pPr>
              <w:jc w:val="center"/>
              <w:rPr>
                <w:rFonts w:ascii="Times New Roman" w:hAnsi="Times New Roman"/>
                <w:color w:val="000000"/>
                <w:sz w:val="20"/>
                <w:szCs w:val="20"/>
              </w:rPr>
            </w:pPr>
          </w:p>
          <w:p>
            <w:pPr>
              <w:jc w:val="center"/>
              <w:rPr>
                <w:rFonts w:ascii="Times New Roman" w:hAnsi="Times New Roman"/>
                <w:color w:val="000000"/>
                <w:sz w:val="20"/>
                <w:szCs w:val="20"/>
              </w:rPr>
            </w:pPr>
          </w:p>
        </w:tc>
        <w:tc>
          <w:tcPr>
            <w:tcW w:w="8202" w:type="dxa"/>
            <w:gridSpan w:val="3"/>
            <w:tcBorders>
              <w:top w:val="single" w:color="000000" w:sz="4" w:space="0"/>
              <w:left w:val="single" w:color="auto" w:sz="4" w:space="0"/>
              <w:bottom w:val="single" w:color="000000" w:sz="4" w:space="0"/>
              <w:right w:val="nil"/>
            </w:tcBorders>
            <w:noWrap/>
            <w:vAlign w:val="center"/>
          </w:tcPr>
          <w:p>
            <w:pPr>
              <w:pStyle w:val="12"/>
              <w:jc w:val="center"/>
              <w:rPr>
                <w:rFonts w:ascii="Times New Roman" w:hAnsi="Times New Roman"/>
                <w:color w:val="000000"/>
                <w:sz w:val="20"/>
                <w:szCs w:val="20"/>
              </w:rPr>
            </w:pPr>
            <w:r>
              <w:rPr>
                <w:rStyle w:val="13"/>
                <w:rFonts w:hint="eastAsia" w:ascii="Times New Roman" w:hAnsi="Times New Roman"/>
                <w:color w:val="000000"/>
                <w:sz w:val="20"/>
                <w:szCs w:val="20"/>
              </w:rPr>
              <w:t>重点任务</w:t>
            </w:r>
          </w:p>
        </w:tc>
        <w:tc>
          <w:tcPr>
            <w:tcW w:w="1059" w:type="dxa"/>
            <w:tcBorders>
              <w:top w:val="single" w:color="000000" w:sz="4" w:space="0"/>
              <w:left w:val="single" w:color="auto" w:sz="4" w:space="0"/>
              <w:bottom w:val="single" w:color="000000" w:sz="4" w:space="0"/>
              <w:right w:val="nil"/>
            </w:tcBorders>
            <w:noWrap/>
            <w:vAlign w:val="center"/>
          </w:tcPr>
          <w:p>
            <w:pPr>
              <w:pStyle w:val="12"/>
              <w:jc w:val="center"/>
              <w:rPr>
                <w:rFonts w:ascii="Times New Roman" w:hAnsi="Times New Roman"/>
                <w:color w:val="000000"/>
                <w:sz w:val="20"/>
                <w:szCs w:val="20"/>
              </w:rPr>
            </w:pPr>
            <w:r>
              <w:rPr>
                <w:rStyle w:val="13"/>
                <w:rFonts w:hint="eastAsia" w:ascii="Times New Roman" w:hAnsi="Times New Roman"/>
                <w:color w:val="000000"/>
                <w:sz w:val="20"/>
                <w:szCs w:val="20"/>
              </w:rPr>
              <w:t>完成时限</w:t>
            </w:r>
          </w:p>
        </w:tc>
        <w:tc>
          <w:tcPr>
            <w:tcW w:w="4217" w:type="dxa"/>
            <w:gridSpan w:val="2"/>
            <w:tcBorders>
              <w:top w:val="single" w:color="000000" w:sz="4" w:space="0"/>
              <w:left w:val="single" w:color="auto" w:sz="4" w:space="0"/>
              <w:bottom w:val="single" w:color="000000" w:sz="4" w:space="0"/>
              <w:right w:val="single" w:color="000000" w:sz="4" w:space="0"/>
            </w:tcBorders>
            <w:noWrap/>
            <w:vAlign w:val="center"/>
          </w:tcPr>
          <w:p>
            <w:pPr>
              <w:pStyle w:val="12"/>
              <w:jc w:val="center"/>
              <w:rPr>
                <w:rFonts w:ascii="Times New Roman" w:hAnsi="Times New Roman"/>
                <w:color w:val="000000"/>
                <w:sz w:val="20"/>
                <w:szCs w:val="20"/>
              </w:rPr>
            </w:pPr>
            <w:r>
              <w:rPr>
                <w:rStyle w:val="13"/>
                <w:rFonts w:hint="eastAsia" w:ascii="Times New Roman" w:hAnsi="Times New Roman"/>
                <w:color w:val="000000"/>
                <w:sz w:val="20"/>
                <w:szCs w:val="20"/>
              </w:rPr>
              <w:t>责任单位</w:t>
            </w:r>
          </w:p>
        </w:tc>
      </w:tr>
      <w:tr>
        <w:tblPrEx>
          <w:tblLayout w:type="fixed"/>
          <w:tblCellMar>
            <w:top w:w="0" w:type="dxa"/>
            <w:left w:w="0" w:type="dxa"/>
            <w:bottom w:w="0" w:type="dxa"/>
            <w:right w:w="0" w:type="dxa"/>
          </w:tblCellMar>
        </w:tblPrEx>
        <w:trPr>
          <w:trHeight w:val="772" w:hRule="atLeast"/>
          <w:jc w:val="center"/>
        </w:trPr>
        <w:tc>
          <w:tcPr>
            <w:tcW w:w="1088" w:type="dxa"/>
            <w:vMerge w:val="restart"/>
            <w:tcBorders>
              <w:top w:val="nil"/>
              <w:left w:val="single" w:color="auto" w:sz="4" w:space="0"/>
              <w:right w:val="nil"/>
            </w:tcBorders>
            <w:noWrap/>
            <w:vAlign w:val="center"/>
          </w:tcPr>
          <w:p>
            <w:pPr>
              <w:pStyle w:val="14"/>
              <w:rPr>
                <w:rStyle w:val="15"/>
                <w:rFonts w:ascii="Times New Roman" w:hAnsi="Times New Roman"/>
                <w:color w:val="000000"/>
                <w:sz w:val="20"/>
                <w:szCs w:val="20"/>
              </w:rPr>
            </w:pPr>
            <w:r>
              <w:rPr>
                <w:rStyle w:val="15"/>
                <w:rFonts w:hint="eastAsia" w:ascii="Times New Roman" w:hAnsi="Times New Roman"/>
                <w:color w:val="000000"/>
                <w:sz w:val="20"/>
                <w:szCs w:val="20"/>
              </w:rPr>
              <w:t>三、积</w:t>
            </w:r>
          </w:p>
          <w:p>
            <w:pPr>
              <w:pStyle w:val="14"/>
              <w:rPr>
                <w:rStyle w:val="15"/>
                <w:rFonts w:ascii="Times New Roman" w:hAnsi="Times New Roman"/>
                <w:color w:val="000000"/>
                <w:sz w:val="20"/>
                <w:szCs w:val="20"/>
              </w:rPr>
            </w:pPr>
            <w:r>
              <w:rPr>
                <w:rStyle w:val="15"/>
                <w:rFonts w:hint="eastAsia" w:ascii="Times New Roman" w:hAnsi="Times New Roman"/>
                <w:color w:val="000000"/>
                <w:sz w:val="20"/>
                <w:szCs w:val="20"/>
              </w:rPr>
              <w:t>极稳妥</w:t>
            </w:r>
          </w:p>
          <w:p>
            <w:pPr>
              <w:pStyle w:val="14"/>
              <w:rPr>
                <w:rStyle w:val="15"/>
                <w:rFonts w:ascii="Times New Roman" w:hAnsi="Times New Roman"/>
                <w:color w:val="000000"/>
                <w:sz w:val="20"/>
                <w:szCs w:val="20"/>
              </w:rPr>
            </w:pPr>
            <w:r>
              <w:rPr>
                <w:rStyle w:val="15"/>
                <w:rFonts w:hint="eastAsia" w:ascii="Times New Roman" w:hAnsi="Times New Roman"/>
                <w:color w:val="000000"/>
                <w:sz w:val="20"/>
                <w:szCs w:val="20"/>
              </w:rPr>
              <w:t>深化混</w:t>
            </w:r>
          </w:p>
          <w:p>
            <w:pPr>
              <w:pStyle w:val="14"/>
              <w:rPr>
                <w:rStyle w:val="15"/>
                <w:rFonts w:ascii="Times New Roman" w:hAnsi="Times New Roman"/>
                <w:color w:val="000000"/>
                <w:sz w:val="20"/>
                <w:szCs w:val="20"/>
              </w:rPr>
            </w:pPr>
            <w:r>
              <w:rPr>
                <w:rStyle w:val="15"/>
                <w:rFonts w:hint="eastAsia" w:ascii="Times New Roman" w:hAnsi="Times New Roman"/>
                <w:color w:val="000000"/>
                <w:sz w:val="20"/>
                <w:szCs w:val="20"/>
              </w:rPr>
              <w:t>合所有</w:t>
            </w:r>
          </w:p>
          <w:p>
            <w:pPr>
              <w:pStyle w:val="14"/>
              <w:rPr>
                <w:rFonts w:ascii="Times New Roman" w:hAnsi="Times New Roman"/>
                <w:color w:val="000000"/>
                <w:sz w:val="20"/>
                <w:szCs w:val="20"/>
              </w:rPr>
            </w:pPr>
            <w:r>
              <w:rPr>
                <w:rStyle w:val="15"/>
                <w:rFonts w:hint="eastAsia" w:ascii="Times New Roman" w:hAnsi="Times New Roman"/>
                <w:color w:val="000000"/>
                <w:sz w:val="20"/>
                <w:szCs w:val="20"/>
              </w:rPr>
              <w:t>制改革</w:t>
            </w:r>
          </w:p>
        </w:tc>
        <w:tc>
          <w:tcPr>
            <w:tcW w:w="614" w:type="dxa"/>
            <w:gridSpan w:val="2"/>
            <w:tcBorders>
              <w:top w:val="single" w:color="auto" w:sz="4" w:space="0"/>
              <w:left w:val="single" w:color="auto" w:sz="4" w:space="0"/>
              <w:right w:val="nil"/>
            </w:tcBorders>
            <w:noWrap/>
            <w:vAlign w:val="center"/>
          </w:tcPr>
          <w:p>
            <w:pPr>
              <w:pStyle w:val="12"/>
              <w:jc w:val="center"/>
              <w:rPr>
                <w:rFonts w:ascii="Times New Roman" w:hAnsi="Times New Roman"/>
                <w:color w:val="000000"/>
                <w:sz w:val="20"/>
                <w:szCs w:val="20"/>
                <w:lang w:val="en-US"/>
              </w:rPr>
            </w:pPr>
            <w:r>
              <w:rPr>
                <w:rStyle w:val="13"/>
                <w:rFonts w:ascii="Times New Roman" w:hAnsi="Times New Roman" w:eastAsia="宋体"/>
                <w:color w:val="000000"/>
                <w:sz w:val="20"/>
                <w:szCs w:val="20"/>
              </w:rPr>
              <w:t>16</w:t>
            </w:r>
          </w:p>
        </w:tc>
        <w:tc>
          <w:tcPr>
            <w:tcW w:w="7588" w:type="dxa"/>
            <w:tcBorders>
              <w:top w:val="single" w:color="auto" w:sz="4" w:space="0"/>
              <w:left w:val="single" w:color="auto" w:sz="4" w:space="0"/>
              <w:right w:val="nil"/>
            </w:tcBorders>
            <w:noWrap/>
            <w:vAlign w:val="center"/>
          </w:tcPr>
          <w:p>
            <w:pPr>
              <w:pStyle w:val="12"/>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深化重要领域混合所有制改革试点，及时总结推广经验。</w:t>
            </w:r>
          </w:p>
        </w:tc>
        <w:tc>
          <w:tcPr>
            <w:tcW w:w="1059" w:type="dxa"/>
            <w:tcBorders>
              <w:top w:val="single" w:color="auto" w:sz="4" w:space="0"/>
              <w:left w:val="single" w:color="auto" w:sz="4" w:space="0"/>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217" w:type="dxa"/>
            <w:gridSpan w:val="2"/>
            <w:tcBorders>
              <w:top w:val="single" w:color="auto" w:sz="4" w:space="0"/>
              <w:left w:val="single" w:color="auto" w:sz="4" w:space="0"/>
              <w:right w:val="single" w:color="auto" w:sz="4" w:space="0"/>
            </w:tcBorders>
            <w:noWrap/>
            <w:vAlign w:val="center"/>
          </w:tcPr>
          <w:p>
            <w:pPr>
              <w:pStyle w:val="12"/>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市发展改革局、市国资委</w:t>
            </w:r>
          </w:p>
        </w:tc>
      </w:tr>
      <w:tr>
        <w:tblPrEx>
          <w:tblLayout w:type="fixed"/>
          <w:tblCellMar>
            <w:top w:w="0" w:type="dxa"/>
            <w:left w:w="0" w:type="dxa"/>
            <w:bottom w:w="0" w:type="dxa"/>
            <w:right w:w="0" w:type="dxa"/>
          </w:tblCellMar>
        </w:tblPrEx>
        <w:trPr>
          <w:trHeight w:val="911" w:hRule="exact"/>
          <w:jc w:val="center"/>
        </w:trPr>
        <w:tc>
          <w:tcPr>
            <w:tcW w:w="1088" w:type="dxa"/>
            <w:vMerge w:val="continue"/>
            <w:tcBorders>
              <w:top w:val="nil"/>
              <w:left w:val="single" w:color="auto" w:sz="4" w:space="0"/>
              <w:bottom w:val="nil"/>
              <w:right w:val="nil"/>
            </w:tcBorders>
            <w:noWrap/>
            <w:vAlign w:val="center"/>
          </w:tcPr>
          <w:p>
            <w:pPr>
              <w:pStyle w:val="12"/>
              <w:jc w:val="center"/>
              <w:rPr>
                <w:rFonts w:ascii="Times New Roman" w:hAnsi="Times New Roman"/>
                <w:color w:val="000000"/>
                <w:sz w:val="20"/>
                <w:szCs w:val="20"/>
              </w:rPr>
            </w:pPr>
          </w:p>
        </w:tc>
        <w:tc>
          <w:tcPr>
            <w:tcW w:w="614" w:type="dxa"/>
            <w:gridSpan w:val="2"/>
            <w:tcBorders>
              <w:top w:val="single" w:color="auto" w:sz="4" w:space="0"/>
              <w:left w:val="single" w:color="auto" w:sz="4" w:space="0"/>
              <w:bottom w:val="nil"/>
              <w:right w:val="nil"/>
            </w:tcBorders>
            <w:noWrap/>
            <w:vAlign w:val="center"/>
          </w:tcPr>
          <w:p>
            <w:pPr>
              <w:pStyle w:val="12"/>
              <w:jc w:val="center"/>
              <w:rPr>
                <w:rFonts w:ascii="Times New Roman" w:hAnsi="Times New Roman" w:eastAsia="宋体"/>
                <w:color w:val="000000"/>
                <w:sz w:val="20"/>
                <w:szCs w:val="20"/>
                <w:lang w:val="en-US"/>
              </w:rPr>
            </w:pPr>
            <w:r>
              <w:rPr>
                <w:rStyle w:val="13"/>
                <w:rFonts w:ascii="Times New Roman" w:hAnsi="Times New Roman" w:eastAsia="宋体"/>
                <w:color w:val="000000"/>
                <w:sz w:val="20"/>
                <w:szCs w:val="20"/>
              </w:rPr>
              <w:t>17</w:t>
            </w:r>
          </w:p>
        </w:tc>
        <w:tc>
          <w:tcPr>
            <w:tcW w:w="7588" w:type="dxa"/>
            <w:tcBorders>
              <w:top w:val="single" w:color="auto" w:sz="4" w:space="0"/>
              <w:left w:val="single" w:color="auto" w:sz="4" w:space="0"/>
              <w:bottom w:val="nil"/>
              <w:right w:val="nil"/>
            </w:tcBorders>
            <w:noWrap/>
            <w:vAlign w:val="center"/>
          </w:tcPr>
          <w:p>
            <w:pPr>
              <w:pStyle w:val="12"/>
              <w:spacing w:line="202"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根据不同企业功能定位，通过混合所有制改革，调整优化企业股权结构</w:t>
            </w:r>
            <w:r>
              <w:rPr>
                <w:rStyle w:val="13"/>
                <w:rFonts w:ascii="Times New Roman" w:hAnsi="Times New Roman" w:eastAsia="方正楷体简体"/>
                <w:color w:val="000000"/>
                <w:sz w:val="20"/>
                <w:szCs w:val="20"/>
              </w:rPr>
              <w:t>——</w:t>
            </w:r>
            <w:r>
              <w:rPr>
                <w:rStyle w:val="13"/>
                <w:rFonts w:hint="eastAsia" w:ascii="Times New Roman" w:hAnsi="Times New Roman" w:eastAsia="方正楷体简体"/>
                <w:color w:val="000000"/>
                <w:sz w:val="20"/>
                <w:szCs w:val="20"/>
              </w:rPr>
              <w:t>引导各类战略投资者积极参与公司治理。</w:t>
            </w:r>
          </w:p>
        </w:tc>
        <w:tc>
          <w:tcPr>
            <w:tcW w:w="1059"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217" w:type="dxa"/>
            <w:gridSpan w:val="2"/>
            <w:tcBorders>
              <w:top w:val="single" w:color="auto" w:sz="4" w:space="0"/>
              <w:left w:val="single" w:color="auto" w:sz="4" w:space="0"/>
              <w:bottom w:val="nil"/>
              <w:right w:val="single" w:color="auto" w:sz="4" w:space="0"/>
            </w:tcBorders>
            <w:noWrap/>
            <w:vAlign w:val="center"/>
          </w:tcPr>
          <w:p>
            <w:pPr>
              <w:pStyle w:val="12"/>
              <w:spacing w:line="192"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市国资委、市发展改革局；其他履行出资人职责的机构</w:t>
            </w:r>
          </w:p>
        </w:tc>
      </w:tr>
      <w:tr>
        <w:tblPrEx>
          <w:tblLayout w:type="fixed"/>
          <w:tblCellMar>
            <w:top w:w="0" w:type="dxa"/>
            <w:left w:w="0" w:type="dxa"/>
            <w:bottom w:w="0" w:type="dxa"/>
            <w:right w:w="0" w:type="dxa"/>
          </w:tblCellMar>
        </w:tblPrEx>
        <w:trPr>
          <w:trHeight w:val="940" w:hRule="atLeast"/>
          <w:jc w:val="center"/>
        </w:trPr>
        <w:tc>
          <w:tcPr>
            <w:tcW w:w="1088" w:type="dxa"/>
            <w:vMerge w:val="continue"/>
            <w:tcBorders>
              <w:top w:val="nil"/>
              <w:left w:val="single" w:color="auto" w:sz="4" w:space="0"/>
              <w:bottom w:val="nil"/>
              <w:right w:val="nil"/>
            </w:tcBorders>
            <w:noWrap/>
            <w:vAlign w:val="center"/>
          </w:tcPr>
          <w:p>
            <w:pPr>
              <w:pStyle w:val="12"/>
              <w:spacing w:line="192" w:lineRule="exact"/>
              <w:jc w:val="center"/>
              <w:rPr>
                <w:rFonts w:ascii="Times New Roman" w:hAnsi="Times New Roman"/>
                <w:color w:val="000000"/>
                <w:sz w:val="20"/>
                <w:szCs w:val="20"/>
              </w:rPr>
            </w:pPr>
          </w:p>
        </w:tc>
        <w:tc>
          <w:tcPr>
            <w:tcW w:w="614" w:type="dxa"/>
            <w:gridSpan w:val="2"/>
            <w:tcBorders>
              <w:top w:val="single" w:color="auto" w:sz="4" w:space="0"/>
              <w:left w:val="single" w:color="auto" w:sz="4" w:space="0"/>
              <w:right w:val="nil"/>
            </w:tcBorders>
            <w:noWrap/>
            <w:vAlign w:val="center"/>
          </w:tcPr>
          <w:p>
            <w:pPr>
              <w:pStyle w:val="12"/>
              <w:jc w:val="center"/>
              <w:rPr>
                <w:rFonts w:ascii="Times New Roman" w:hAnsi="Times New Roman"/>
                <w:color w:val="000000"/>
                <w:sz w:val="20"/>
                <w:szCs w:val="20"/>
                <w:lang w:val="en-US"/>
              </w:rPr>
            </w:pPr>
            <w:r>
              <w:rPr>
                <w:rFonts w:ascii="Times New Roman" w:hAnsi="Times New Roman"/>
                <w:color w:val="000000"/>
                <w:sz w:val="20"/>
                <w:szCs w:val="20"/>
                <w:lang w:val="en-US"/>
              </w:rPr>
              <w:t>18</w:t>
            </w:r>
          </w:p>
        </w:tc>
        <w:tc>
          <w:tcPr>
            <w:tcW w:w="7588" w:type="dxa"/>
            <w:tcBorders>
              <w:top w:val="single" w:color="auto" w:sz="4" w:space="0"/>
              <w:left w:val="single" w:color="auto" w:sz="4" w:space="0"/>
              <w:right w:val="nil"/>
            </w:tcBorders>
            <w:noWrap/>
            <w:vAlign w:val="center"/>
          </w:tcPr>
          <w:p>
            <w:pPr>
              <w:pStyle w:val="12"/>
              <w:spacing w:line="202" w:lineRule="exact"/>
              <w:rPr>
                <w:rFonts w:ascii="Times New Roman" w:hAnsi="Times New Roman" w:eastAsia="方正楷体简体"/>
                <w:color w:val="000000"/>
                <w:sz w:val="20"/>
                <w:szCs w:val="20"/>
              </w:rPr>
            </w:pPr>
            <w:r>
              <w:rPr>
                <w:rFonts w:hint="eastAsia" w:ascii="Times New Roman" w:hAnsi="Times New Roman" w:eastAsia="方正楷体简体"/>
                <w:color w:val="000000"/>
                <w:sz w:val="20"/>
                <w:szCs w:val="20"/>
              </w:rPr>
              <w:t>进一步发挥各类基金对混合所有制改革的支持和促进作用，</w:t>
            </w:r>
            <w:r>
              <w:rPr>
                <w:rStyle w:val="13"/>
                <w:rFonts w:hint="eastAsia" w:ascii="Times New Roman" w:hAnsi="Times New Roman" w:eastAsia="方正楷体简体"/>
                <w:color w:val="000000"/>
                <w:sz w:val="20"/>
                <w:szCs w:val="20"/>
              </w:rPr>
              <w:t>拓宽社会资本参与混合所有制改革的渠道。</w:t>
            </w:r>
          </w:p>
        </w:tc>
        <w:tc>
          <w:tcPr>
            <w:tcW w:w="1059" w:type="dxa"/>
            <w:tcBorders>
              <w:top w:val="single" w:color="auto" w:sz="4" w:space="0"/>
              <w:left w:val="single" w:color="auto" w:sz="4" w:space="0"/>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217" w:type="dxa"/>
            <w:gridSpan w:val="2"/>
            <w:tcBorders>
              <w:top w:val="single" w:color="auto" w:sz="4" w:space="0"/>
              <w:left w:val="single" w:color="auto" w:sz="4" w:space="0"/>
              <w:bottom w:val="nil"/>
              <w:right w:val="single" w:color="auto" w:sz="4" w:space="0"/>
            </w:tcBorders>
            <w:noWrap/>
            <w:vAlign w:val="center"/>
          </w:tcPr>
          <w:p>
            <w:pPr>
              <w:pStyle w:val="12"/>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市发展改革委、市国资委、市商务局</w:t>
            </w:r>
          </w:p>
        </w:tc>
      </w:tr>
      <w:tr>
        <w:tblPrEx>
          <w:tblLayout w:type="fixed"/>
          <w:tblCellMar>
            <w:top w:w="0" w:type="dxa"/>
            <w:left w:w="0" w:type="dxa"/>
            <w:bottom w:w="0" w:type="dxa"/>
            <w:right w:w="0" w:type="dxa"/>
          </w:tblCellMar>
        </w:tblPrEx>
        <w:trPr>
          <w:trHeight w:val="1141" w:hRule="exact"/>
          <w:jc w:val="center"/>
        </w:trPr>
        <w:tc>
          <w:tcPr>
            <w:tcW w:w="1088" w:type="dxa"/>
            <w:vMerge w:val="continue"/>
            <w:tcBorders>
              <w:top w:val="nil"/>
              <w:left w:val="single" w:color="auto" w:sz="4" w:space="0"/>
              <w:bottom w:val="nil"/>
              <w:right w:val="nil"/>
            </w:tcBorders>
            <w:noWrap/>
            <w:vAlign w:val="center"/>
          </w:tcPr>
          <w:p>
            <w:pPr>
              <w:pStyle w:val="12"/>
              <w:jc w:val="center"/>
              <w:rPr>
                <w:rFonts w:ascii="Times New Roman" w:hAnsi="Times New Roman"/>
                <w:color w:val="000000"/>
                <w:sz w:val="20"/>
                <w:szCs w:val="20"/>
              </w:rPr>
            </w:pPr>
          </w:p>
        </w:tc>
        <w:tc>
          <w:tcPr>
            <w:tcW w:w="614" w:type="dxa"/>
            <w:gridSpan w:val="2"/>
            <w:tcBorders>
              <w:top w:val="single" w:color="auto" w:sz="4" w:space="0"/>
              <w:left w:val="single" w:color="auto" w:sz="4" w:space="0"/>
              <w:bottom w:val="nil"/>
              <w:right w:val="nil"/>
            </w:tcBorders>
            <w:noWrap/>
            <w:vAlign w:val="center"/>
          </w:tcPr>
          <w:p>
            <w:pPr>
              <w:pStyle w:val="12"/>
              <w:jc w:val="center"/>
              <w:rPr>
                <w:rFonts w:ascii="Times New Roman" w:hAnsi="Times New Roman"/>
                <w:color w:val="000000"/>
                <w:sz w:val="20"/>
                <w:szCs w:val="20"/>
                <w:lang w:val="en-US"/>
              </w:rPr>
            </w:pPr>
            <w:r>
              <w:rPr>
                <w:rFonts w:ascii="Times New Roman" w:hAnsi="Times New Roman"/>
                <w:color w:val="000000"/>
                <w:sz w:val="20"/>
                <w:szCs w:val="20"/>
                <w:lang w:val="en-US"/>
              </w:rPr>
              <w:t>19</w:t>
            </w:r>
          </w:p>
        </w:tc>
        <w:tc>
          <w:tcPr>
            <w:tcW w:w="7588" w:type="dxa"/>
            <w:tcBorders>
              <w:top w:val="single" w:color="auto" w:sz="4" w:space="0"/>
              <w:left w:val="single" w:color="auto" w:sz="4" w:space="0"/>
              <w:bottom w:val="nil"/>
              <w:right w:val="nil"/>
            </w:tcBorders>
            <w:noWrap/>
            <w:vAlign w:val="center"/>
          </w:tcPr>
          <w:p>
            <w:pPr>
              <w:pStyle w:val="12"/>
              <w:spacing w:line="197"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对决策审批、审计评估、产权交易、职工安置等重点环节加强监督，对改革过程中出现的偏差及时提醒纠正，切实防止国有资产流失。</w:t>
            </w:r>
          </w:p>
        </w:tc>
        <w:tc>
          <w:tcPr>
            <w:tcW w:w="1059"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217" w:type="dxa"/>
            <w:gridSpan w:val="2"/>
            <w:tcBorders>
              <w:top w:val="single" w:color="auto" w:sz="4" w:space="0"/>
              <w:left w:val="single" w:color="auto" w:sz="4" w:space="0"/>
              <w:bottom w:val="nil"/>
              <w:right w:val="single" w:color="auto" w:sz="4" w:space="0"/>
            </w:tcBorders>
            <w:noWrap/>
            <w:vAlign w:val="center"/>
          </w:tcPr>
          <w:p>
            <w:pPr>
              <w:pStyle w:val="12"/>
              <w:spacing w:line="202"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市国资委、市审计局；其他履行出资人职责的机构</w:t>
            </w:r>
          </w:p>
        </w:tc>
      </w:tr>
      <w:tr>
        <w:tblPrEx>
          <w:tblLayout w:type="fixed"/>
          <w:tblCellMar>
            <w:top w:w="0" w:type="dxa"/>
            <w:left w:w="0" w:type="dxa"/>
            <w:bottom w:w="0" w:type="dxa"/>
            <w:right w:w="0" w:type="dxa"/>
          </w:tblCellMar>
        </w:tblPrEx>
        <w:trPr>
          <w:trHeight w:val="988" w:hRule="exact"/>
          <w:jc w:val="center"/>
        </w:trPr>
        <w:tc>
          <w:tcPr>
            <w:tcW w:w="1088" w:type="dxa"/>
            <w:vMerge w:val="continue"/>
            <w:tcBorders>
              <w:top w:val="nil"/>
              <w:left w:val="single" w:color="auto" w:sz="4" w:space="0"/>
              <w:bottom w:val="nil"/>
              <w:right w:val="nil"/>
            </w:tcBorders>
            <w:noWrap/>
            <w:vAlign w:val="center"/>
          </w:tcPr>
          <w:p>
            <w:pPr>
              <w:pStyle w:val="12"/>
              <w:spacing w:line="202" w:lineRule="exact"/>
              <w:jc w:val="center"/>
              <w:rPr>
                <w:rFonts w:ascii="Times New Roman" w:hAnsi="Times New Roman"/>
                <w:color w:val="000000"/>
                <w:sz w:val="20"/>
                <w:szCs w:val="20"/>
              </w:rPr>
            </w:pPr>
          </w:p>
        </w:tc>
        <w:tc>
          <w:tcPr>
            <w:tcW w:w="614" w:type="dxa"/>
            <w:gridSpan w:val="2"/>
            <w:tcBorders>
              <w:top w:val="single" w:color="auto" w:sz="4" w:space="0"/>
              <w:left w:val="single" w:color="auto" w:sz="4" w:space="0"/>
              <w:bottom w:val="nil"/>
              <w:right w:val="nil"/>
            </w:tcBorders>
            <w:noWrap/>
            <w:vAlign w:val="center"/>
          </w:tcPr>
          <w:p>
            <w:pPr>
              <w:pStyle w:val="12"/>
              <w:jc w:val="center"/>
              <w:rPr>
                <w:rFonts w:ascii="Times New Roman" w:hAnsi="Times New Roman"/>
                <w:color w:val="000000"/>
                <w:sz w:val="20"/>
                <w:szCs w:val="20"/>
                <w:lang w:val="en-US"/>
              </w:rPr>
            </w:pPr>
            <w:r>
              <w:rPr>
                <w:rFonts w:ascii="Times New Roman" w:hAnsi="Times New Roman"/>
                <w:color w:val="000000"/>
                <w:sz w:val="20"/>
                <w:szCs w:val="20"/>
                <w:lang w:val="en-US"/>
              </w:rPr>
              <w:t>20</w:t>
            </w:r>
          </w:p>
        </w:tc>
        <w:tc>
          <w:tcPr>
            <w:tcW w:w="7588" w:type="dxa"/>
            <w:tcBorders>
              <w:top w:val="single" w:color="auto" w:sz="4" w:space="0"/>
              <w:left w:val="single" w:color="auto" w:sz="4" w:space="0"/>
              <w:bottom w:val="nil"/>
              <w:right w:val="nil"/>
            </w:tcBorders>
            <w:noWrap/>
            <w:vAlign w:val="center"/>
          </w:tcPr>
          <w:p>
            <w:pPr>
              <w:pStyle w:val="12"/>
              <w:spacing w:line="202"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规范国有企业参股投资，加强参股股权管理，切实防止只投不管。建立健全市属企业参股股权投资管理制度。</w:t>
            </w:r>
          </w:p>
        </w:tc>
        <w:tc>
          <w:tcPr>
            <w:tcW w:w="1059"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2021</w:t>
            </w:r>
            <w:r>
              <w:rPr>
                <w:rStyle w:val="13"/>
                <w:rFonts w:hint="eastAsia" w:ascii="Times New Roman" w:hAnsi="Times New Roman" w:eastAsia="方正楷体简体"/>
                <w:color w:val="000000"/>
                <w:sz w:val="20"/>
                <w:szCs w:val="20"/>
              </w:rPr>
              <w:t>年</w:t>
            </w:r>
          </w:p>
        </w:tc>
        <w:tc>
          <w:tcPr>
            <w:tcW w:w="4217" w:type="dxa"/>
            <w:gridSpan w:val="2"/>
            <w:tcBorders>
              <w:top w:val="single" w:color="auto" w:sz="4" w:space="0"/>
              <w:left w:val="single" w:color="auto" w:sz="4" w:space="0"/>
              <w:bottom w:val="nil"/>
              <w:right w:val="single" w:color="auto" w:sz="4" w:space="0"/>
            </w:tcBorders>
            <w:noWrap/>
            <w:vAlign w:val="center"/>
          </w:tcPr>
          <w:p>
            <w:pPr>
              <w:pStyle w:val="12"/>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市国资委；其他履行出资人职责的机构</w:t>
            </w:r>
          </w:p>
        </w:tc>
      </w:tr>
      <w:tr>
        <w:tblPrEx>
          <w:tblLayout w:type="fixed"/>
          <w:tblCellMar>
            <w:top w:w="0" w:type="dxa"/>
            <w:left w:w="0" w:type="dxa"/>
            <w:bottom w:w="0" w:type="dxa"/>
            <w:right w:w="0" w:type="dxa"/>
          </w:tblCellMar>
        </w:tblPrEx>
        <w:trPr>
          <w:trHeight w:val="824" w:hRule="exact"/>
          <w:jc w:val="center"/>
        </w:trPr>
        <w:tc>
          <w:tcPr>
            <w:tcW w:w="1088" w:type="dxa"/>
            <w:vMerge w:val="continue"/>
            <w:tcBorders>
              <w:top w:val="nil"/>
              <w:left w:val="single" w:color="auto" w:sz="4" w:space="0"/>
              <w:bottom w:val="nil"/>
              <w:right w:val="nil"/>
            </w:tcBorders>
            <w:noWrap/>
            <w:vAlign w:val="center"/>
          </w:tcPr>
          <w:p>
            <w:pPr>
              <w:pStyle w:val="12"/>
              <w:jc w:val="center"/>
              <w:rPr>
                <w:rFonts w:ascii="Times New Roman" w:hAnsi="Times New Roman"/>
                <w:color w:val="000000"/>
                <w:sz w:val="20"/>
                <w:szCs w:val="20"/>
              </w:rPr>
            </w:pPr>
          </w:p>
        </w:tc>
        <w:tc>
          <w:tcPr>
            <w:tcW w:w="614" w:type="dxa"/>
            <w:gridSpan w:val="2"/>
            <w:tcBorders>
              <w:top w:val="single" w:color="auto" w:sz="4" w:space="0"/>
              <w:left w:val="single" w:color="auto" w:sz="4" w:space="0"/>
              <w:bottom w:val="nil"/>
              <w:right w:val="nil"/>
            </w:tcBorders>
            <w:noWrap/>
            <w:vAlign w:val="center"/>
          </w:tcPr>
          <w:p>
            <w:pPr>
              <w:pStyle w:val="12"/>
              <w:jc w:val="center"/>
              <w:rPr>
                <w:rFonts w:ascii="Times New Roman" w:hAnsi="Times New Roman" w:eastAsia="宋体"/>
                <w:color w:val="000000"/>
                <w:sz w:val="20"/>
                <w:szCs w:val="20"/>
                <w:lang w:val="en-US"/>
              </w:rPr>
            </w:pPr>
            <w:r>
              <w:rPr>
                <w:rStyle w:val="13"/>
                <w:rFonts w:ascii="Times New Roman" w:hAnsi="Times New Roman" w:eastAsia="宋体"/>
                <w:color w:val="000000"/>
                <w:sz w:val="20"/>
                <w:szCs w:val="20"/>
              </w:rPr>
              <w:t>21</w:t>
            </w:r>
          </w:p>
        </w:tc>
        <w:tc>
          <w:tcPr>
            <w:tcW w:w="7588" w:type="dxa"/>
            <w:tcBorders>
              <w:top w:val="single" w:color="auto" w:sz="4" w:space="0"/>
              <w:left w:val="single" w:color="auto" w:sz="4" w:space="0"/>
              <w:bottom w:val="nil"/>
              <w:right w:val="nil"/>
            </w:tcBorders>
            <w:noWrap/>
            <w:vAlign w:val="center"/>
          </w:tcPr>
          <w:p>
            <w:pPr>
              <w:pStyle w:val="12"/>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对市属企业开展虚假投资、挂靠经营等不规范行为的清理整顿行动。</w:t>
            </w:r>
          </w:p>
        </w:tc>
        <w:tc>
          <w:tcPr>
            <w:tcW w:w="1059"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w:t>
            </w:r>
            <w:r>
              <w:rPr>
                <w:rStyle w:val="13"/>
                <w:rFonts w:ascii="Times New Roman" w:hAnsi="Times New Roman" w:eastAsia="方正楷体简体"/>
                <w:color w:val="000000"/>
                <w:sz w:val="20"/>
                <w:szCs w:val="20"/>
                <w:lang w:val="en-US"/>
              </w:rPr>
              <w:t>1</w:t>
            </w:r>
            <w:r>
              <w:rPr>
                <w:rStyle w:val="13"/>
                <w:rFonts w:hint="eastAsia" w:ascii="Times New Roman" w:hAnsi="Times New Roman" w:eastAsia="方正楷体简体"/>
                <w:color w:val="000000"/>
                <w:sz w:val="20"/>
                <w:szCs w:val="20"/>
              </w:rPr>
              <w:t>年</w:t>
            </w:r>
          </w:p>
        </w:tc>
        <w:tc>
          <w:tcPr>
            <w:tcW w:w="4217" w:type="dxa"/>
            <w:gridSpan w:val="2"/>
            <w:tcBorders>
              <w:top w:val="single" w:color="auto" w:sz="4" w:space="0"/>
              <w:left w:val="single" w:color="auto" w:sz="4" w:space="0"/>
              <w:bottom w:val="nil"/>
              <w:right w:val="single" w:color="auto" w:sz="4" w:space="0"/>
            </w:tcBorders>
            <w:noWrap/>
            <w:vAlign w:val="center"/>
          </w:tcPr>
          <w:p>
            <w:pPr>
              <w:pStyle w:val="12"/>
              <w:spacing w:line="197"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市国资委、市财政局、市发展改革局；其他履行出资人职责的机构。</w:t>
            </w:r>
          </w:p>
        </w:tc>
      </w:tr>
      <w:tr>
        <w:tblPrEx>
          <w:tblLayout w:type="fixed"/>
          <w:tblCellMar>
            <w:top w:w="0" w:type="dxa"/>
            <w:left w:w="0" w:type="dxa"/>
            <w:bottom w:w="0" w:type="dxa"/>
            <w:right w:w="0" w:type="dxa"/>
          </w:tblCellMar>
        </w:tblPrEx>
        <w:trPr>
          <w:trHeight w:val="1427" w:hRule="exact"/>
          <w:jc w:val="center"/>
        </w:trPr>
        <w:tc>
          <w:tcPr>
            <w:tcW w:w="1088" w:type="dxa"/>
            <w:vMerge w:val="continue"/>
            <w:tcBorders>
              <w:top w:val="nil"/>
              <w:left w:val="single" w:color="auto" w:sz="4" w:space="0"/>
              <w:bottom w:val="single" w:color="auto" w:sz="4" w:space="0"/>
              <w:right w:val="nil"/>
            </w:tcBorders>
            <w:noWrap/>
            <w:vAlign w:val="center"/>
          </w:tcPr>
          <w:p>
            <w:pPr>
              <w:pStyle w:val="12"/>
              <w:spacing w:line="197" w:lineRule="exact"/>
              <w:jc w:val="center"/>
              <w:rPr>
                <w:rFonts w:ascii="Times New Roman" w:hAnsi="Times New Roman"/>
                <w:color w:val="000000"/>
                <w:sz w:val="20"/>
                <w:szCs w:val="20"/>
              </w:rPr>
            </w:pPr>
          </w:p>
        </w:tc>
        <w:tc>
          <w:tcPr>
            <w:tcW w:w="614" w:type="dxa"/>
            <w:gridSpan w:val="2"/>
            <w:tcBorders>
              <w:top w:val="single" w:color="auto" w:sz="4" w:space="0"/>
              <w:left w:val="single" w:color="auto" w:sz="4" w:space="0"/>
              <w:bottom w:val="single" w:color="auto" w:sz="4" w:space="0"/>
              <w:right w:val="nil"/>
            </w:tcBorders>
            <w:noWrap/>
            <w:vAlign w:val="center"/>
          </w:tcPr>
          <w:p>
            <w:pPr>
              <w:pStyle w:val="12"/>
              <w:jc w:val="center"/>
              <w:rPr>
                <w:rFonts w:ascii="Times New Roman" w:hAnsi="Times New Roman" w:eastAsia="宋体"/>
                <w:color w:val="000000"/>
                <w:sz w:val="20"/>
                <w:szCs w:val="20"/>
                <w:lang w:val="en-US"/>
              </w:rPr>
            </w:pPr>
            <w:r>
              <w:rPr>
                <w:rStyle w:val="13"/>
                <w:rFonts w:eastAsia="宋体"/>
              </w:rPr>
              <w:t>22</w:t>
            </w:r>
          </w:p>
        </w:tc>
        <w:tc>
          <w:tcPr>
            <w:tcW w:w="7588" w:type="dxa"/>
            <w:tcBorders>
              <w:top w:val="single" w:color="auto" w:sz="4" w:space="0"/>
              <w:left w:val="single" w:color="auto" w:sz="4" w:space="0"/>
              <w:bottom w:val="single" w:color="auto" w:sz="4" w:space="0"/>
              <w:right w:val="nil"/>
            </w:tcBorders>
            <w:noWrap/>
            <w:vAlign w:val="center"/>
          </w:tcPr>
          <w:p>
            <w:pPr>
              <w:pStyle w:val="12"/>
              <w:spacing w:line="211"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充分保障职工对国有企业混合所有制改革的知情权和参与权，做好涉及职工切身利益事项的评估工作，职工安置方案须经职工代表大会或者职工大会审议通过。</w:t>
            </w:r>
          </w:p>
        </w:tc>
        <w:tc>
          <w:tcPr>
            <w:tcW w:w="1059" w:type="dxa"/>
            <w:tcBorders>
              <w:top w:val="single" w:color="auto" w:sz="4" w:space="0"/>
              <w:left w:val="single" w:color="auto" w:sz="4" w:space="0"/>
              <w:bottom w:val="single" w:color="auto" w:sz="4" w:space="0"/>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r>
              <w:rPr>
                <w:rStyle w:val="13"/>
                <w:rFonts w:ascii="Times New Roman" w:hAnsi="Times New Roman" w:eastAsia="方正楷体简体"/>
                <w:color w:val="000000"/>
                <w:sz w:val="20"/>
                <w:szCs w:val="20"/>
                <w:lang w:val="en-US" w:eastAsia="en-US"/>
              </w:rPr>
              <w:t>'</w:t>
            </w:r>
          </w:p>
        </w:tc>
        <w:tc>
          <w:tcPr>
            <w:tcW w:w="4217" w:type="dxa"/>
            <w:gridSpan w:val="2"/>
            <w:tcBorders>
              <w:top w:val="single" w:color="auto" w:sz="4" w:space="0"/>
              <w:left w:val="single" w:color="auto" w:sz="4" w:space="0"/>
              <w:bottom w:val="single" w:color="auto" w:sz="4" w:space="0"/>
              <w:right w:val="single" w:color="auto" w:sz="4" w:space="0"/>
            </w:tcBorders>
            <w:noWrap/>
            <w:vAlign w:val="center"/>
          </w:tcPr>
          <w:p>
            <w:pPr>
              <w:pStyle w:val="12"/>
              <w:spacing w:line="216"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市属国有企业、市国资委；其他履行出资人职责的机构</w:t>
            </w:r>
          </w:p>
        </w:tc>
      </w:tr>
    </w:tbl>
    <w:p>
      <w:pPr>
        <w:jc w:val="left"/>
        <w:rPr>
          <w:rStyle w:val="13"/>
          <w:rFonts w:ascii="Times New Roman" w:hAnsi="Times New Roman"/>
          <w:color w:val="000000"/>
          <w:sz w:val="20"/>
          <w:szCs w:val="20"/>
        </w:rPr>
      </w:pPr>
    </w:p>
    <w:p>
      <w:pPr>
        <w:jc w:val="left"/>
        <w:rPr>
          <w:rStyle w:val="13"/>
          <w:rFonts w:ascii="Times New Roman" w:hAnsi="Times New Roman"/>
          <w:color w:val="000000"/>
          <w:sz w:val="20"/>
          <w:szCs w:val="20"/>
        </w:rPr>
      </w:pPr>
    </w:p>
    <w:p>
      <w:pPr>
        <w:jc w:val="left"/>
        <w:rPr>
          <w:rStyle w:val="13"/>
          <w:rFonts w:ascii="Times New Roman" w:hAnsi="Times New Roman"/>
          <w:color w:val="000000"/>
          <w:sz w:val="20"/>
          <w:szCs w:val="20"/>
        </w:rPr>
      </w:pPr>
    </w:p>
    <w:p>
      <w:pPr>
        <w:jc w:val="left"/>
        <w:rPr>
          <w:rStyle w:val="13"/>
          <w:rFonts w:ascii="Times New Roman" w:hAnsi="Times New Roman"/>
          <w:color w:val="000000"/>
          <w:sz w:val="20"/>
          <w:szCs w:val="20"/>
        </w:rPr>
      </w:pPr>
    </w:p>
    <w:p>
      <w:pPr>
        <w:jc w:val="left"/>
        <w:rPr>
          <w:rStyle w:val="13"/>
          <w:rFonts w:ascii="Times New Roman" w:hAnsi="Times New Roman"/>
          <w:color w:val="000000"/>
          <w:sz w:val="20"/>
          <w:szCs w:val="20"/>
        </w:rPr>
      </w:pPr>
    </w:p>
    <w:p>
      <w:pPr>
        <w:jc w:val="left"/>
        <w:rPr>
          <w:rStyle w:val="13"/>
          <w:rFonts w:ascii="Times New Roman" w:hAnsi="Times New Roman"/>
          <w:color w:val="000000"/>
          <w:sz w:val="20"/>
          <w:szCs w:val="20"/>
        </w:rPr>
      </w:pPr>
    </w:p>
    <w:p>
      <w:pPr>
        <w:jc w:val="left"/>
        <w:rPr>
          <w:rStyle w:val="13"/>
          <w:rFonts w:ascii="Times New Roman" w:hAnsi="Times New Roman"/>
          <w:color w:val="000000"/>
          <w:sz w:val="20"/>
          <w:szCs w:val="20"/>
        </w:rPr>
      </w:pPr>
    </w:p>
    <w:p>
      <w:pPr>
        <w:jc w:val="left"/>
        <w:rPr>
          <w:rStyle w:val="13"/>
          <w:rFonts w:ascii="Times New Roman" w:hAnsi="Times New Roman"/>
          <w:color w:val="000000"/>
          <w:sz w:val="20"/>
          <w:szCs w:val="20"/>
        </w:rPr>
      </w:pPr>
    </w:p>
    <w:tbl>
      <w:tblPr>
        <w:tblStyle w:val="4"/>
        <w:tblW w:w="14520" w:type="dxa"/>
        <w:jc w:val="center"/>
        <w:tblInd w:w="0" w:type="dxa"/>
        <w:tblLayout w:type="fixed"/>
        <w:tblCellMar>
          <w:top w:w="0" w:type="dxa"/>
          <w:left w:w="0" w:type="dxa"/>
          <w:bottom w:w="0" w:type="dxa"/>
          <w:right w:w="0" w:type="dxa"/>
        </w:tblCellMar>
      </w:tblPr>
      <w:tblGrid>
        <w:gridCol w:w="1384"/>
        <w:gridCol w:w="604"/>
        <w:gridCol w:w="7406"/>
        <w:gridCol w:w="1152"/>
        <w:gridCol w:w="3974"/>
      </w:tblGrid>
      <w:tr>
        <w:tblPrEx>
          <w:tblLayout w:type="fixed"/>
          <w:tblCellMar>
            <w:top w:w="0" w:type="dxa"/>
            <w:left w:w="0" w:type="dxa"/>
            <w:bottom w:w="0" w:type="dxa"/>
            <w:right w:w="0" w:type="dxa"/>
          </w:tblCellMar>
        </w:tblPrEx>
        <w:trPr>
          <w:trHeight w:val="661" w:hRule="exact"/>
          <w:jc w:val="center"/>
        </w:trPr>
        <w:tc>
          <w:tcPr>
            <w:tcW w:w="1384" w:type="dxa"/>
            <w:tcBorders>
              <w:top w:val="single" w:color="auto" w:sz="4" w:space="0"/>
              <w:left w:val="single" w:color="auto" w:sz="4" w:space="0"/>
              <w:bottom w:val="nil"/>
              <w:right w:val="nil"/>
            </w:tcBorders>
            <w:noWrap/>
          </w:tcPr>
          <w:p>
            <w:pPr>
              <w:rPr>
                <w:rFonts w:ascii="Times New Roman" w:hAnsi="Times New Roman"/>
                <w:color w:val="000000"/>
                <w:sz w:val="10"/>
              </w:rPr>
            </w:pPr>
          </w:p>
        </w:tc>
        <w:tc>
          <w:tcPr>
            <w:tcW w:w="8010" w:type="dxa"/>
            <w:gridSpan w:val="2"/>
            <w:tcBorders>
              <w:top w:val="single" w:color="auto" w:sz="4" w:space="0"/>
              <w:left w:val="single" w:color="auto" w:sz="4" w:space="0"/>
              <w:bottom w:val="nil"/>
              <w:right w:val="nil"/>
            </w:tcBorders>
            <w:noWrap/>
            <w:vAlign w:val="center"/>
          </w:tcPr>
          <w:p>
            <w:pPr>
              <w:pStyle w:val="12"/>
              <w:jc w:val="center"/>
              <w:rPr>
                <w:rFonts w:ascii="Times New Roman" w:hAnsi="Times New Roman"/>
                <w:color w:val="000000"/>
                <w:sz w:val="20"/>
                <w:szCs w:val="20"/>
              </w:rPr>
            </w:pPr>
            <w:r>
              <w:rPr>
                <w:rStyle w:val="13"/>
                <w:rFonts w:hint="eastAsia" w:ascii="Times New Roman" w:hAnsi="Times New Roman"/>
                <w:color w:val="000000"/>
                <w:sz w:val="20"/>
                <w:szCs w:val="20"/>
              </w:rPr>
              <w:t>重点任务</w:t>
            </w:r>
          </w:p>
        </w:tc>
        <w:tc>
          <w:tcPr>
            <w:tcW w:w="1152" w:type="dxa"/>
            <w:tcBorders>
              <w:top w:val="single" w:color="auto" w:sz="4" w:space="0"/>
              <w:left w:val="single" w:color="auto" w:sz="4" w:space="0"/>
              <w:bottom w:val="nil"/>
              <w:right w:val="nil"/>
            </w:tcBorders>
            <w:noWrap/>
            <w:vAlign w:val="center"/>
          </w:tcPr>
          <w:p>
            <w:pPr>
              <w:pStyle w:val="12"/>
              <w:jc w:val="center"/>
              <w:rPr>
                <w:rFonts w:ascii="Times New Roman" w:hAnsi="Times New Roman"/>
                <w:color w:val="000000"/>
                <w:sz w:val="20"/>
                <w:szCs w:val="20"/>
              </w:rPr>
            </w:pPr>
            <w:r>
              <w:rPr>
                <w:rStyle w:val="13"/>
                <w:rFonts w:hint="eastAsia" w:ascii="Times New Roman" w:hAnsi="Times New Roman"/>
                <w:color w:val="000000"/>
                <w:sz w:val="20"/>
                <w:szCs w:val="20"/>
              </w:rPr>
              <w:t>完成时限</w:t>
            </w:r>
          </w:p>
        </w:tc>
        <w:tc>
          <w:tcPr>
            <w:tcW w:w="3974" w:type="dxa"/>
            <w:tcBorders>
              <w:top w:val="single" w:color="auto" w:sz="4" w:space="0"/>
              <w:left w:val="single" w:color="auto" w:sz="4" w:space="0"/>
              <w:bottom w:val="nil"/>
              <w:right w:val="single" w:color="auto" w:sz="4" w:space="0"/>
            </w:tcBorders>
            <w:noWrap/>
            <w:vAlign w:val="center"/>
          </w:tcPr>
          <w:p>
            <w:pPr>
              <w:pStyle w:val="12"/>
              <w:jc w:val="center"/>
              <w:rPr>
                <w:rFonts w:ascii="Times New Roman" w:hAnsi="Times New Roman"/>
                <w:color w:val="000000"/>
                <w:sz w:val="20"/>
                <w:szCs w:val="20"/>
              </w:rPr>
            </w:pPr>
            <w:r>
              <w:rPr>
                <w:rStyle w:val="13"/>
                <w:rFonts w:hint="eastAsia" w:ascii="Times New Roman" w:hAnsi="Times New Roman"/>
                <w:color w:val="000000"/>
                <w:sz w:val="20"/>
                <w:szCs w:val="20"/>
              </w:rPr>
              <w:t>责任单位</w:t>
            </w:r>
          </w:p>
        </w:tc>
      </w:tr>
      <w:tr>
        <w:tblPrEx>
          <w:tblLayout w:type="fixed"/>
          <w:tblCellMar>
            <w:top w:w="0" w:type="dxa"/>
            <w:left w:w="0" w:type="dxa"/>
            <w:bottom w:w="0" w:type="dxa"/>
            <w:right w:w="0" w:type="dxa"/>
          </w:tblCellMar>
        </w:tblPrEx>
        <w:trPr>
          <w:trHeight w:val="712" w:hRule="exact"/>
          <w:jc w:val="center"/>
        </w:trPr>
        <w:tc>
          <w:tcPr>
            <w:tcW w:w="1384" w:type="dxa"/>
            <w:vMerge w:val="restart"/>
            <w:tcBorders>
              <w:top w:val="single" w:color="auto" w:sz="4" w:space="0"/>
              <w:left w:val="single" w:color="auto" w:sz="4" w:space="0"/>
              <w:bottom w:val="nil"/>
              <w:right w:val="nil"/>
            </w:tcBorders>
            <w:noWrap/>
            <w:vAlign w:val="center"/>
          </w:tcPr>
          <w:p>
            <w:pPr>
              <w:pStyle w:val="14"/>
              <w:ind w:left="3680"/>
              <w:rPr>
                <w:rFonts w:ascii="Times New Roman" w:hAnsi="Times New Roman" w:eastAsia="方正楷体简体"/>
                <w:color w:val="000000"/>
                <w:sz w:val="20"/>
                <w:szCs w:val="20"/>
              </w:rPr>
            </w:pPr>
            <w:r>
              <w:rPr>
                <w:rStyle w:val="15"/>
                <w:rFonts w:hint="eastAsia" w:ascii="Times New Roman" w:hAnsi="Times New Roman" w:eastAsia="方正楷体简体"/>
                <w:color w:val="000000"/>
                <w:sz w:val="20"/>
                <w:szCs w:val="20"/>
              </w:rPr>
              <w:t>健场营</w:t>
            </w:r>
          </w:p>
          <w:p>
            <w:pPr>
              <w:pStyle w:val="14"/>
              <w:rPr>
                <w:rFonts w:ascii="Times New Roman" w:hAnsi="Times New Roman" w:eastAsia="方正楷体简体"/>
                <w:color w:val="000000"/>
                <w:sz w:val="20"/>
                <w:szCs w:val="20"/>
              </w:rPr>
            </w:pPr>
            <w:r>
              <w:rPr>
                <w:rStyle w:val="15"/>
                <w:rFonts w:hint="eastAsia" w:ascii="Times New Roman" w:hAnsi="Times New Roman" w:eastAsia="方正楷体简体"/>
                <w:color w:val="000000"/>
                <w:sz w:val="20"/>
                <w:szCs w:val="20"/>
              </w:rPr>
              <w:t>四、健</w:t>
            </w:r>
            <w:r>
              <w:rPr>
                <w:rStyle w:val="15"/>
                <w:rFonts w:ascii="Times New Roman" w:hAnsi="Times New Roman" w:eastAsia="方正楷体简体"/>
                <w:color w:val="000000"/>
                <w:sz w:val="20"/>
                <w:szCs w:val="20"/>
              </w:rPr>
              <w:br w:type="textWrapping"/>
            </w:r>
            <w:r>
              <w:rPr>
                <w:rStyle w:val="15"/>
                <w:rFonts w:hint="eastAsia" w:ascii="Times New Roman" w:hAnsi="Times New Roman" w:eastAsia="方正楷体简体"/>
                <w:color w:val="000000"/>
                <w:sz w:val="20"/>
                <w:szCs w:val="20"/>
              </w:rPr>
              <w:t>全市场</w:t>
            </w:r>
            <w:r>
              <w:rPr>
                <w:rStyle w:val="15"/>
                <w:rFonts w:ascii="Times New Roman" w:hAnsi="Times New Roman" w:eastAsia="方正楷体简体"/>
                <w:color w:val="000000"/>
                <w:sz w:val="20"/>
                <w:szCs w:val="20"/>
              </w:rPr>
              <w:br w:type="textWrapping"/>
            </w:r>
            <w:r>
              <w:rPr>
                <w:rStyle w:val="15"/>
                <w:rFonts w:hint="eastAsia" w:ascii="Times New Roman" w:hAnsi="Times New Roman" w:eastAsia="方正楷体简体"/>
                <w:color w:val="000000"/>
                <w:sz w:val="20"/>
                <w:szCs w:val="20"/>
              </w:rPr>
              <w:t>化经营</w:t>
            </w:r>
            <w:r>
              <w:rPr>
                <w:rStyle w:val="15"/>
                <w:rFonts w:ascii="Times New Roman" w:hAnsi="Times New Roman" w:eastAsia="方正楷体简体"/>
                <w:color w:val="000000"/>
                <w:sz w:val="20"/>
                <w:szCs w:val="20"/>
              </w:rPr>
              <w:br w:type="textWrapping"/>
            </w:r>
            <w:r>
              <w:rPr>
                <w:rStyle w:val="15"/>
                <w:rFonts w:hint="eastAsia" w:ascii="Times New Roman" w:hAnsi="Times New Roman" w:eastAsia="方正楷体简体"/>
                <w:color w:val="000000"/>
                <w:sz w:val="20"/>
                <w:szCs w:val="20"/>
              </w:rPr>
              <w:t>机制</w:t>
            </w:r>
          </w:p>
        </w:tc>
        <w:tc>
          <w:tcPr>
            <w:tcW w:w="604" w:type="dxa"/>
            <w:vMerge w:val="restart"/>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lang w:val="en-US"/>
              </w:rPr>
            </w:pPr>
            <w:r>
              <w:rPr>
                <w:rFonts w:ascii="Times New Roman" w:hAnsi="Times New Roman" w:eastAsia="方正楷体简体"/>
                <w:color w:val="000000"/>
                <w:sz w:val="20"/>
                <w:szCs w:val="20"/>
                <w:lang w:val="en-US"/>
              </w:rPr>
              <w:t>23</w:t>
            </w:r>
          </w:p>
        </w:tc>
        <w:tc>
          <w:tcPr>
            <w:tcW w:w="7406" w:type="dxa"/>
            <w:tcBorders>
              <w:top w:val="single" w:color="auto" w:sz="4" w:space="0"/>
              <w:left w:val="single" w:color="auto" w:sz="4" w:space="0"/>
              <w:bottom w:val="nil"/>
              <w:right w:val="nil"/>
            </w:tcBorders>
            <w:noWrap/>
            <w:vAlign w:val="center"/>
          </w:tcPr>
          <w:p>
            <w:pPr>
              <w:pStyle w:val="12"/>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完成市属企业总部内设部门设置调整和方案报批。</w:t>
            </w:r>
          </w:p>
        </w:tc>
        <w:tc>
          <w:tcPr>
            <w:tcW w:w="1152" w:type="dxa"/>
            <w:tcBorders>
              <w:top w:val="single" w:color="auto" w:sz="4" w:space="0"/>
              <w:left w:val="single" w:color="auto" w:sz="4" w:space="0"/>
              <w:bottom w:val="nil"/>
              <w:right w:val="nil"/>
            </w:tcBorders>
            <w:noWrap/>
            <w:vAlign w:val="bottom"/>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w:t>
            </w:r>
            <w:r>
              <w:rPr>
                <w:rStyle w:val="13"/>
                <w:rFonts w:ascii="Times New Roman" w:hAnsi="Times New Roman" w:eastAsia="方正楷体简体"/>
                <w:color w:val="000000"/>
                <w:sz w:val="20"/>
                <w:szCs w:val="20"/>
                <w:lang w:val="en-US"/>
              </w:rPr>
              <w:t>1</w:t>
            </w:r>
            <w:r>
              <w:rPr>
                <w:rStyle w:val="13"/>
                <w:rFonts w:hint="eastAsia" w:ascii="Times New Roman" w:hAnsi="Times New Roman" w:eastAsia="方正楷体简体"/>
                <w:color w:val="000000"/>
                <w:sz w:val="20"/>
                <w:szCs w:val="20"/>
              </w:rPr>
              <w:t>年</w:t>
            </w:r>
          </w:p>
        </w:tc>
        <w:tc>
          <w:tcPr>
            <w:tcW w:w="3974" w:type="dxa"/>
            <w:vMerge w:val="restart"/>
            <w:tcBorders>
              <w:top w:val="single" w:color="auto" w:sz="4" w:space="0"/>
              <w:left w:val="single" w:color="auto" w:sz="4" w:space="0"/>
              <w:bottom w:val="nil"/>
              <w:right w:val="single" w:color="auto" w:sz="4" w:space="0"/>
            </w:tcBorders>
            <w:noWrap/>
            <w:vAlign w:val="center"/>
          </w:tcPr>
          <w:p>
            <w:pPr>
              <w:pStyle w:val="12"/>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市属国有企业、市国资委；其他履行出资人职责的机构</w:t>
            </w:r>
          </w:p>
        </w:tc>
      </w:tr>
      <w:tr>
        <w:tblPrEx>
          <w:tblLayout w:type="fixed"/>
          <w:tblCellMar>
            <w:top w:w="0" w:type="dxa"/>
            <w:left w:w="0" w:type="dxa"/>
            <w:bottom w:w="0" w:type="dxa"/>
            <w:right w:w="0" w:type="dxa"/>
          </w:tblCellMar>
        </w:tblPrEx>
        <w:trPr>
          <w:trHeight w:val="647" w:hRule="exact"/>
          <w:jc w:val="center"/>
        </w:trPr>
        <w:tc>
          <w:tcPr>
            <w:tcW w:w="1384" w:type="dxa"/>
            <w:vMerge w:val="continue"/>
            <w:tcBorders>
              <w:top w:val="nil"/>
              <w:left w:val="single" w:color="auto" w:sz="4" w:space="0"/>
              <w:bottom w:val="nil"/>
              <w:right w:val="nil"/>
            </w:tcBorders>
            <w:noWrap/>
            <w:textDirection w:val="tbRlV"/>
            <w:vAlign w:val="bottom"/>
          </w:tcPr>
          <w:p>
            <w:pPr>
              <w:pStyle w:val="12"/>
              <w:rPr>
                <w:rFonts w:ascii="Times New Roman" w:hAnsi="Times New Roman" w:eastAsia="方正楷体简体"/>
                <w:color w:val="000000"/>
                <w:sz w:val="20"/>
                <w:szCs w:val="20"/>
              </w:rPr>
            </w:pPr>
          </w:p>
        </w:tc>
        <w:tc>
          <w:tcPr>
            <w:tcW w:w="604" w:type="dxa"/>
            <w:vMerge w:val="continue"/>
            <w:tcBorders>
              <w:top w:val="nil"/>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p>
        </w:tc>
        <w:tc>
          <w:tcPr>
            <w:tcW w:w="7406" w:type="dxa"/>
            <w:tcBorders>
              <w:top w:val="single" w:color="auto" w:sz="4" w:space="0"/>
              <w:left w:val="single" w:color="auto" w:sz="4" w:space="0"/>
              <w:bottom w:val="nil"/>
              <w:right w:val="nil"/>
            </w:tcBorders>
            <w:noWrap/>
            <w:vAlign w:val="center"/>
          </w:tcPr>
          <w:p>
            <w:pPr>
              <w:pStyle w:val="12"/>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开展专项评估，建立市属企业</w:t>
            </w:r>
            <w:r>
              <w:rPr>
                <w:rStyle w:val="13"/>
                <w:rFonts w:ascii="Times New Roman" w:hAnsi="Times New Roman" w:eastAsia="方正楷体简体"/>
                <w:color w:val="000000"/>
                <w:sz w:val="20"/>
                <w:szCs w:val="20"/>
              </w:rPr>
              <w:t>“</w:t>
            </w:r>
            <w:r>
              <w:rPr>
                <w:rStyle w:val="13"/>
                <w:rFonts w:hint="eastAsia" w:ascii="Times New Roman" w:hAnsi="Times New Roman" w:eastAsia="方正楷体简体"/>
                <w:color w:val="000000"/>
                <w:sz w:val="20"/>
                <w:szCs w:val="20"/>
              </w:rPr>
              <w:t>总部机关化</w:t>
            </w:r>
            <w:r>
              <w:rPr>
                <w:rStyle w:val="13"/>
                <w:rFonts w:ascii="Times New Roman" w:hAnsi="Times New Roman" w:eastAsia="方正楷体简体"/>
                <w:color w:val="000000"/>
                <w:sz w:val="20"/>
                <w:szCs w:val="20"/>
              </w:rPr>
              <w:t>”</w:t>
            </w:r>
            <w:r>
              <w:rPr>
                <w:rStyle w:val="13"/>
                <w:rFonts w:hint="eastAsia" w:ascii="Times New Roman" w:hAnsi="Times New Roman" w:eastAsia="方正楷体简体"/>
                <w:color w:val="000000"/>
                <w:sz w:val="20"/>
                <w:szCs w:val="20"/>
              </w:rPr>
              <w:t>专项治理长效机制。</w:t>
            </w:r>
          </w:p>
        </w:tc>
        <w:tc>
          <w:tcPr>
            <w:tcW w:w="1152" w:type="dxa"/>
            <w:tcBorders>
              <w:top w:val="single" w:color="auto" w:sz="4" w:space="0"/>
              <w:left w:val="single" w:color="auto" w:sz="4" w:space="0"/>
              <w:bottom w:val="nil"/>
              <w:right w:val="nil"/>
            </w:tcBorders>
            <w:noWrap/>
            <w:vAlign w:val="bottom"/>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2021</w:t>
            </w:r>
            <w:r>
              <w:rPr>
                <w:rStyle w:val="13"/>
                <w:rFonts w:hint="eastAsia" w:ascii="Times New Roman" w:hAnsi="Times New Roman" w:eastAsia="方正楷体简体"/>
                <w:color w:val="000000"/>
                <w:sz w:val="20"/>
                <w:szCs w:val="20"/>
              </w:rPr>
              <w:t>年</w:t>
            </w:r>
          </w:p>
        </w:tc>
        <w:tc>
          <w:tcPr>
            <w:tcW w:w="3974" w:type="dxa"/>
            <w:vMerge w:val="continue"/>
            <w:tcBorders>
              <w:top w:val="nil"/>
              <w:left w:val="single" w:color="auto" w:sz="4" w:space="0"/>
              <w:bottom w:val="nil"/>
              <w:right w:val="single" w:color="auto" w:sz="4" w:space="0"/>
            </w:tcBorders>
            <w:noWrap/>
            <w:vAlign w:val="center"/>
          </w:tcPr>
          <w:p>
            <w:pPr>
              <w:pStyle w:val="12"/>
              <w:jc w:val="center"/>
              <w:rPr>
                <w:rFonts w:ascii="Times New Roman" w:hAnsi="Times New Roman" w:eastAsia="方正楷体简体"/>
                <w:color w:val="000000"/>
                <w:sz w:val="20"/>
                <w:szCs w:val="20"/>
              </w:rPr>
            </w:pPr>
          </w:p>
        </w:tc>
      </w:tr>
      <w:tr>
        <w:tblPrEx>
          <w:tblLayout w:type="fixed"/>
          <w:tblCellMar>
            <w:top w:w="0" w:type="dxa"/>
            <w:left w:w="0" w:type="dxa"/>
            <w:bottom w:w="0" w:type="dxa"/>
            <w:right w:w="0" w:type="dxa"/>
          </w:tblCellMar>
        </w:tblPrEx>
        <w:trPr>
          <w:trHeight w:val="1058" w:hRule="exact"/>
          <w:jc w:val="center"/>
        </w:trPr>
        <w:tc>
          <w:tcPr>
            <w:tcW w:w="1384" w:type="dxa"/>
            <w:vMerge w:val="continue"/>
            <w:tcBorders>
              <w:top w:val="nil"/>
              <w:left w:val="single" w:color="auto" w:sz="4" w:space="0"/>
              <w:bottom w:val="nil"/>
              <w:right w:val="nil"/>
            </w:tcBorders>
            <w:noWrap/>
            <w:textDirection w:val="tbRlV"/>
            <w:vAlign w:val="bottom"/>
          </w:tcPr>
          <w:p>
            <w:pPr>
              <w:pStyle w:val="12"/>
              <w:jc w:val="center"/>
              <w:rPr>
                <w:rFonts w:ascii="Times New Roman" w:hAnsi="Times New Roman" w:eastAsia="方正楷体简体"/>
                <w:color w:val="000000"/>
                <w:sz w:val="20"/>
                <w:szCs w:val="20"/>
              </w:rPr>
            </w:pPr>
          </w:p>
        </w:tc>
        <w:tc>
          <w:tcPr>
            <w:tcW w:w="604" w:type="dxa"/>
            <w:vMerge w:val="continue"/>
            <w:tcBorders>
              <w:top w:val="nil"/>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p>
        </w:tc>
        <w:tc>
          <w:tcPr>
            <w:tcW w:w="7406" w:type="dxa"/>
            <w:tcBorders>
              <w:top w:val="single" w:color="auto" w:sz="4" w:space="0"/>
              <w:left w:val="single" w:color="auto" w:sz="4" w:space="0"/>
              <w:bottom w:val="nil"/>
              <w:right w:val="nil"/>
            </w:tcBorders>
            <w:noWrap/>
            <w:vAlign w:val="center"/>
          </w:tcPr>
          <w:p>
            <w:pPr>
              <w:pStyle w:val="12"/>
              <w:spacing w:line="274"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国有企业要全面对照参与国内国际市场竞争要求，对企业发展战略、机构设置和制度建设情况进行全面梳理、调整和完善，加快形成市场化经营机制。</w:t>
            </w:r>
          </w:p>
        </w:tc>
        <w:tc>
          <w:tcPr>
            <w:tcW w:w="1152"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3974" w:type="dxa"/>
            <w:vMerge w:val="continue"/>
            <w:tcBorders>
              <w:top w:val="nil"/>
              <w:left w:val="single" w:color="auto" w:sz="4" w:space="0"/>
              <w:bottom w:val="nil"/>
              <w:right w:val="single" w:color="auto" w:sz="4" w:space="0"/>
            </w:tcBorders>
            <w:noWrap/>
            <w:vAlign w:val="center"/>
          </w:tcPr>
          <w:p>
            <w:pPr>
              <w:pStyle w:val="12"/>
              <w:jc w:val="center"/>
              <w:rPr>
                <w:rFonts w:ascii="Times New Roman" w:hAnsi="Times New Roman" w:eastAsia="方正楷体简体"/>
                <w:color w:val="000000"/>
                <w:sz w:val="20"/>
                <w:szCs w:val="20"/>
              </w:rPr>
            </w:pPr>
          </w:p>
        </w:tc>
      </w:tr>
      <w:tr>
        <w:tblPrEx>
          <w:tblLayout w:type="fixed"/>
          <w:tblCellMar>
            <w:top w:w="0" w:type="dxa"/>
            <w:left w:w="0" w:type="dxa"/>
            <w:bottom w:w="0" w:type="dxa"/>
            <w:right w:w="0" w:type="dxa"/>
          </w:tblCellMar>
        </w:tblPrEx>
        <w:trPr>
          <w:trHeight w:val="988" w:hRule="exact"/>
          <w:jc w:val="center"/>
        </w:trPr>
        <w:tc>
          <w:tcPr>
            <w:tcW w:w="1384" w:type="dxa"/>
            <w:vMerge w:val="continue"/>
            <w:tcBorders>
              <w:top w:val="nil"/>
              <w:left w:val="single" w:color="auto" w:sz="4" w:space="0"/>
              <w:bottom w:val="nil"/>
              <w:right w:val="nil"/>
            </w:tcBorders>
            <w:noWrap/>
            <w:textDirection w:val="tbRlV"/>
            <w:vAlign w:val="bottom"/>
          </w:tcPr>
          <w:p>
            <w:pPr>
              <w:pStyle w:val="12"/>
              <w:jc w:val="center"/>
              <w:rPr>
                <w:rFonts w:ascii="Times New Roman" w:hAnsi="Times New Roman" w:eastAsia="方正楷体简体"/>
                <w:color w:val="000000"/>
                <w:sz w:val="20"/>
                <w:szCs w:val="20"/>
              </w:rPr>
            </w:pPr>
          </w:p>
        </w:tc>
        <w:tc>
          <w:tcPr>
            <w:tcW w:w="604"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lang w:val="en-US"/>
              </w:rPr>
            </w:pPr>
            <w:r>
              <w:rPr>
                <w:rFonts w:ascii="Times New Roman" w:hAnsi="Times New Roman" w:eastAsia="方正楷体简体"/>
                <w:color w:val="000000"/>
                <w:sz w:val="20"/>
                <w:szCs w:val="20"/>
                <w:lang w:val="en-US"/>
              </w:rPr>
              <w:t>24</w:t>
            </w:r>
          </w:p>
        </w:tc>
        <w:tc>
          <w:tcPr>
            <w:tcW w:w="7406" w:type="dxa"/>
            <w:tcBorders>
              <w:top w:val="single" w:color="auto" w:sz="4" w:space="0"/>
              <w:left w:val="single" w:color="auto" w:sz="4" w:space="0"/>
              <w:bottom w:val="nil"/>
              <w:right w:val="nil"/>
            </w:tcBorders>
            <w:noWrap/>
            <w:vAlign w:val="center"/>
          </w:tcPr>
          <w:p>
            <w:pPr>
              <w:pStyle w:val="12"/>
              <w:spacing w:line="266" w:lineRule="exact"/>
              <w:jc w:val="left"/>
              <w:rPr>
                <w:rFonts w:ascii="Times New Roman" w:hAnsi="Times New Roman" w:eastAsia="方正楷体简体"/>
                <w:color w:val="000000"/>
                <w:sz w:val="20"/>
                <w:szCs w:val="20"/>
              </w:rPr>
            </w:pPr>
            <w:r>
              <w:rPr>
                <w:rStyle w:val="13"/>
                <w:rFonts w:hint="eastAsia" w:ascii="宋体" w:hAnsi="宋体" w:eastAsia="宋体" w:cs="宋体"/>
                <w:color w:val="000000"/>
                <w:sz w:val="20"/>
                <w:szCs w:val="20"/>
              </w:rPr>
              <w:t>①</w:t>
            </w:r>
            <w:r>
              <w:rPr>
                <w:rStyle w:val="13"/>
                <w:rFonts w:hint="eastAsia" w:ascii="Times New Roman" w:hAnsi="Times New Roman" w:eastAsia="方正楷体简体"/>
                <w:color w:val="000000"/>
                <w:sz w:val="20"/>
                <w:szCs w:val="20"/>
              </w:rPr>
              <w:t>国有企业经理层成员全面实行任期管理；</w:t>
            </w:r>
            <w:r>
              <w:rPr>
                <w:rStyle w:val="13"/>
                <w:rFonts w:hint="eastAsia" w:ascii="宋体" w:hAnsi="宋体" w:eastAsia="宋体" w:cs="宋体"/>
                <w:color w:val="000000"/>
                <w:sz w:val="20"/>
                <w:szCs w:val="20"/>
              </w:rPr>
              <w:t>②</w:t>
            </w:r>
            <w:r>
              <w:rPr>
                <w:rStyle w:val="13"/>
                <w:rFonts w:hint="eastAsia" w:ascii="Times New Roman" w:hAnsi="Times New Roman" w:eastAsia="方正楷体简体"/>
                <w:color w:val="000000"/>
                <w:sz w:val="20"/>
                <w:szCs w:val="20"/>
              </w:rPr>
              <w:t>支持企业按照市场化选聘、契约化管理、差异化薪酬、市场化退出原则，加快推行职业经理人制度。</w:t>
            </w:r>
          </w:p>
        </w:tc>
        <w:tc>
          <w:tcPr>
            <w:tcW w:w="1152" w:type="dxa"/>
            <w:tcBorders>
              <w:top w:val="single" w:color="auto" w:sz="4" w:space="0"/>
              <w:left w:val="single" w:color="auto" w:sz="4" w:space="0"/>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3974" w:type="dxa"/>
            <w:tcBorders>
              <w:top w:val="single" w:color="auto" w:sz="4" w:space="0"/>
              <w:left w:val="single" w:color="auto" w:sz="4" w:space="0"/>
              <w:bottom w:val="nil"/>
              <w:right w:val="single" w:color="auto" w:sz="4" w:space="0"/>
            </w:tcBorders>
            <w:noWrap/>
            <w:vAlign w:val="center"/>
          </w:tcPr>
          <w:p>
            <w:pPr>
              <w:pStyle w:val="12"/>
              <w:spacing w:line="198"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市国资委、市属国有企业、其他履行出资人职责的机构；市委组织部、市人力资源社会保障局</w:t>
            </w:r>
          </w:p>
        </w:tc>
      </w:tr>
      <w:tr>
        <w:tblPrEx>
          <w:tblLayout w:type="fixed"/>
          <w:tblCellMar>
            <w:top w:w="0" w:type="dxa"/>
            <w:left w:w="0" w:type="dxa"/>
            <w:bottom w:w="0" w:type="dxa"/>
            <w:right w:w="0" w:type="dxa"/>
          </w:tblCellMar>
        </w:tblPrEx>
        <w:trPr>
          <w:trHeight w:val="1271" w:hRule="exact"/>
          <w:jc w:val="center"/>
        </w:trPr>
        <w:tc>
          <w:tcPr>
            <w:tcW w:w="1384" w:type="dxa"/>
            <w:vMerge w:val="continue"/>
            <w:tcBorders>
              <w:top w:val="nil"/>
              <w:left w:val="single" w:color="auto" w:sz="4" w:space="0"/>
              <w:bottom w:val="nil"/>
              <w:right w:val="nil"/>
            </w:tcBorders>
            <w:noWrap/>
            <w:textDirection w:val="tbRlV"/>
            <w:vAlign w:val="bottom"/>
          </w:tcPr>
          <w:p>
            <w:pPr>
              <w:pStyle w:val="12"/>
              <w:jc w:val="center"/>
              <w:rPr>
                <w:rFonts w:ascii="Times New Roman" w:hAnsi="Times New Roman" w:eastAsia="方正楷体简体"/>
                <w:color w:val="000000"/>
                <w:sz w:val="20"/>
                <w:szCs w:val="20"/>
              </w:rPr>
            </w:pPr>
          </w:p>
        </w:tc>
        <w:tc>
          <w:tcPr>
            <w:tcW w:w="604"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lang w:val="en-US"/>
              </w:rPr>
            </w:pPr>
            <w:r>
              <w:rPr>
                <w:rFonts w:ascii="Times New Roman" w:hAnsi="Times New Roman" w:eastAsia="方正楷体简体"/>
                <w:color w:val="000000"/>
                <w:sz w:val="20"/>
                <w:szCs w:val="20"/>
                <w:lang w:val="en-US"/>
              </w:rPr>
              <w:t>25</w:t>
            </w:r>
          </w:p>
        </w:tc>
        <w:tc>
          <w:tcPr>
            <w:tcW w:w="7406" w:type="dxa"/>
            <w:tcBorders>
              <w:top w:val="single" w:color="auto" w:sz="4" w:space="0"/>
              <w:left w:val="single" w:color="auto" w:sz="4" w:space="0"/>
              <w:bottom w:val="nil"/>
              <w:right w:val="nil"/>
            </w:tcBorders>
            <w:noWrap/>
          </w:tcPr>
          <w:p>
            <w:pPr>
              <w:pStyle w:val="12"/>
              <w:spacing w:line="272"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国有企业要健全市场化招聘制度，深入推行国有企业分级分类公开招聘，建立和实施市场化用工制度，大力推行员工公开招聘、管理人员竞争上岗、末等调整和不胜任退出等制度。</w:t>
            </w:r>
          </w:p>
        </w:tc>
        <w:tc>
          <w:tcPr>
            <w:tcW w:w="1152"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3974" w:type="dxa"/>
            <w:tcBorders>
              <w:top w:val="single" w:color="auto" w:sz="4" w:space="0"/>
              <w:left w:val="single" w:color="auto" w:sz="4" w:space="0"/>
              <w:bottom w:val="nil"/>
              <w:right w:val="single" w:color="auto" w:sz="4" w:space="0"/>
            </w:tcBorders>
            <w:noWrap/>
            <w:vAlign w:val="center"/>
          </w:tcPr>
          <w:p>
            <w:pPr>
              <w:pStyle w:val="12"/>
              <w:spacing w:line="209"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市属国有企业、市国资委、其他履行出资人职责的机构；市委组织部、市人力资源</w:t>
            </w:r>
            <w:r>
              <w:rPr>
                <w:rStyle w:val="13"/>
                <w:rFonts w:hint="eastAsia" w:ascii="Times New Roman" w:hAnsi="Times New Roman" w:eastAsia="方正楷体简体"/>
                <w:color w:val="000000"/>
                <w:sz w:val="20"/>
                <w:szCs w:val="20"/>
                <w:lang w:val="en-US"/>
              </w:rPr>
              <w:t>和</w:t>
            </w:r>
            <w:r>
              <w:rPr>
                <w:rStyle w:val="13"/>
                <w:rFonts w:hint="eastAsia" w:ascii="Times New Roman" w:hAnsi="Times New Roman" w:eastAsia="方正楷体简体"/>
                <w:color w:val="000000"/>
                <w:sz w:val="20"/>
                <w:szCs w:val="20"/>
              </w:rPr>
              <w:t>社会保障</w:t>
            </w:r>
            <w:r>
              <w:rPr>
                <w:rStyle w:val="13"/>
                <w:rFonts w:hint="eastAsia" w:ascii="Times New Roman" w:hAnsi="Times New Roman" w:eastAsia="方正楷体简体"/>
                <w:color w:val="000000"/>
                <w:sz w:val="20"/>
                <w:szCs w:val="20"/>
                <w:lang w:val="en-US"/>
              </w:rPr>
              <w:t>局</w:t>
            </w:r>
          </w:p>
        </w:tc>
      </w:tr>
      <w:tr>
        <w:tblPrEx>
          <w:tblLayout w:type="fixed"/>
          <w:tblCellMar>
            <w:top w:w="0" w:type="dxa"/>
            <w:left w:w="0" w:type="dxa"/>
            <w:bottom w:w="0" w:type="dxa"/>
            <w:right w:w="0" w:type="dxa"/>
          </w:tblCellMar>
        </w:tblPrEx>
        <w:trPr>
          <w:trHeight w:val="850" w:hRule="exact"/>
          <w:jc w:val="center"/>
        </w:trPr>
        <w:tc>
          <w:tcPr>
            <w:tcW w:w="1384" w:type="dxa"/>
            <w:vMerge w:val="continue"/>
            <w:tcBorders>
              <w:top w:val="nil"/>
              <w:left w:val="single" w:color="auto" w:sz="4" w:space="0"/>
              <w:bottom w:val="nil"/>
              <w:right w:val="nil"/>
            </w:tcBorders>
            <w:noWrap/>
            <w:textDirection w:val="tbRlV"/>
            <w:vAlign w:val="bottom"/>
          </w:tcPr>
          <w:p>
            <w:pPr>
              <w:pStyle w:val="12"/>
              <w:spacing w:line="209" w:lineRule="exact"/>
              <w:rPr>
                <w:rFonts w:ascii="Times New Roman" w:hAnsi="Times New Roman" w:eastAsia="方正楷体简体"/>
                <w:color w:val="000000"/>
                <w:sz w:val="20"/>
                <w:szCs w:val="20"/>
              </w:rPr>
            </w:pPr>
          </w:p>
        </w:tc>
        <w:tc>
          <w:tcPr>
            <w:tcW w:w="604"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lang w:val="en-US"/>
              </w:rPr>
            </w:pPr>
            <w:r>
              <w:rPr>
                <w:rFonts w:ascii="Times New Roman" w:hAnsi="Times New Roman" w:eastAsia="方正楷体简体"/>
                <w:color w:val="000000"/>
                <w:sz w:val="20"/>
                <w:szCs w:val="20"/>
                <w:lang w:val="en-US"/>
              </w:rPr>
              <w:t>26</w:t>
            </w:r>
          </w:p>
        </w:tc>
        <w:tc>
          <w:tcPr>
            <w:tcW w:w="7406" w:type="dxa"/>
            <w:tcBorders>
              <w:top w:val="single" w:color="auto" w:sz="4" w:space="0"/>
              <w:left w:val="single" w:color="auto" w:sz="4" w:space="0"/>
              <w:bottom w:val="nil"/>
              <w:right w:val="nil"/>
            </w:tcBorders>
            <w:noWrap/>
          </w:tcPr>
          <w:p>
            <w:pPr>
              <w:pStyle w:val="12"/>
              <w:spacing w:line="277"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调整优化工资总额管理方式。坚持国有企业薪酬制度改革成果，严格落实有关薪酬管理制度，建立健全国有企业工资内外收入监督检查制度。</w:t>
            </w:r>
          </w:p>
        </w:tc>
        <w:tc>
          <w:tcPr>
            <w:tcW w:w="1152"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3974" w:type="dxa"/>
            <w:tcBorders>
              <w:top w:val="single" w:color="auto" w:sz="4" w:space="0"/>
              <w:left w:val="single" w:color="auto" w:sz="4" w:space="0"/>
              <w:bottom w:val="nil"/>
              <w:right w:val="single" w:color="auto" w:sz="4" w:space="0"/>
            </w:tcBorders>
            <w:noWrap/>
            <w:vAlign w:val="center"/>
          </w:tcPr>
          <w:p>
            <w:pPr>
              <w:pStyle w:val="12"/>
              <w:spacing w:line="205"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市人力资源社会保障</w:t>
            </w:r>
            <w:r>
              <w:rPr>
                <w:rStyle w:val="13"/>
                <w:rFonts w:hint="eastAsia" w:ascii="Times New Roman" w:hAnsi="Times New Roman" w:eastAsia="方正楷体简体"/>
                <w:color w:val="000000"/>
                <w:sz w:val="20"/>
                <w:szCs w:val="20"/>
                <w:lang w:val="en-US"/>
              </w:rPr>
              <w:t>局</w:t>
            </w:r>
            <w:r>
              <w:rPr>
                <w:rStyle w:val="13"/>
                <w:rFonts w:hint="eastAsia" w:ascii="Times New Roman" w:hAnsi="Times New Roman" w:eastAsia="方正楷体简体"/>
                <w:color w:val="000000"/>
                <w:sz w:val="20"/>
                <w:szCs w:val="20"/>
              </w:rPr>
              <w:t>、市国资委、市财政局、市属国有企业；其他履行出资人职责的机构</w:t>
            </w:r>
          </w:p>
        </w:tc>
      </w:tr>
      <w:tr>
        <w:tblPrEx>
          <w:tblLayout w:type="fixed"/>
          <w:tblCellMar>
            <w:top w:w="0" w:type="dxa"/>
            <w:left w:w="0" w:type="dxa"/>
            <w:bottom w:w="0" w:type="dxa"/>
            <w:right w:w="0" w:type="dxa"/>
          </w:tblCellMar>
        </w:tblPrEx>
        <w:trPr>
          <w:trHeight w:val="618" w:hRule="exact"/>
          <w:jc w:val="center"/>
        </w:trPr>
        <w:tc>
          <w:tcPr>
            <w:tcW w:w="1384" w:type="dxa"/>
            <w:vMerge w:val="continue"/>
            <w:tcBorders>
              <w:top w:val="nil"/>
              <w:left w:val="single" w:color="auto" w:sz="4" w:space="0"/>
              <w:bottom w:val="nil"/>
              <w:right w:val="nil"/>
            </w:tcBorders>
            <w:noWrap/>
            <w:textDirection w:val="tbRlV"/>
            <w:vAlign w:val="bottom"/>
          </w:tcPr>
          <w:p>
            <w:pPr>
              <w:pStyle w:val="12"/>
              <w:spacing w:line="205" w:lineRule="exact"/>
              <w:rPr>
                <w:rFonts w:ascii="Times New Roman" w:hAnsi="Times New Roman" w:eastAsia="方正楷体简体"/>
                <w:color w:val="000000"/>
                <w:sz w:val="20"/>
                <w:szCs w:val="20"/>
              </w:rPr>
            </w:pPr>
          </w:p>
        </w:tc>
        <w:tc>
          <w:tcPr>
            <w:tcW w:w="604" w:type="dxa"/>
            <w:vMerge w:val="restart"/>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lang w:val="en-US"/>
              </w:rPr>
            </w:pPr>
            <w:r>
              <w:rPr>
                <w:rFonts w:ascii="Times New Roman" w:hAnsi="Times New Roman" w:eastAsia="方正楷体简体"/>
                <w:color w:val="000000"/>
                <w:sz w:val="20"/>
                <w:szCs w:val="20"/>
                <w:lang w:val="en-US"/>
              </w:rPr>
              <w:t>27</w:t>
            </w:r>
          </w:p>
        </w:tc>
        <w:tc>
          <w:tcPr>
            <w:tcW w:w="7406" w:type="dxa"/>
            <w:tcBorders>
              <w:top w:val="single" w:color="auto" w:sz="4" w:space="0"/>
              <w:left w:val="single" w:color="auto" w:sz="4" w:space="0"/>
              <w:right w:val="nil"/>
            </w:tcBorders>
            <w:noWrap/>
            <w:vAlign w:val="center"/>
          </w:tcPr>
          <w:p>
            <w:pPr>
              <w:pStyle w:val="12"/>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推进市属企业工资总额备案制管理。</w:t>
            </w:r>
          </w:p>
        </w:tc>
        <w:tc>
          <w:tcPr>
            <w:tcW w:w="1152"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w:t>
            </w:r>
            <w:r>
              <w:rPr>
                <w:rStyle w:val="13"/>
                <w:rFonts w:ascii="Times New Roman" w:hAnsi="Times New Roman" w:eastAsia="方正楷体简体"/>
                <w:color w:val="000000"/>
                <w:sz w:val="20"/>
                <w:szCs w:val="20"/>
                <w:lang w:val="en-US"/>
              </w:rPr>
              <w:t>1</w:t>
            </w:r>
            <w:r>
              <w:rPr>
                <w:rStyle w:val="13"/>
                <w:rFonts w:hint="eastAsia" w:ascii="Times New Roman" w:hAnsi="Times New Roman" w:eastAsia="方正楷体简体"/>
                <w:color w:val="000000"/>
                <w:sz w:val="20"/>
                <w:szCs w:val="20"/>
              </w:rPr>
              <w:t>年</w:t>
            </w:r>
          </w:p>
        </w:tc>
        <w:tc>
          <w:tcPr>
            <w:tcW w:w="3974" w:type="dxa"/>
            <w:vMerge w:val="restart"/>
            <w:tcBorders>
              <w:top w:val="single" w:color="auto" w:sz="4" w:space="0"/>
              <w:left w:val="single" w:color="auto" w:sz="4" w:space="0"/>
              <w:bottom w:val="nil"/>
              <w:right w:val="single" w:color="auto" w:sz="4" w:space="0"/>
            </w:tcBorders>
            <w:noWrap/>
            <w:vAlign w:val="center"/>
          </w:tcPr>
          <w:p>
            <w:pPr>
              <w:pStyle w:val="12"/>
              <w:spacing w:line="198"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市国资委、市属国有企业、市人力资源社会保障局；其他履行出资人职责的机构</w:t>
            </w:r>
          </w:p>
        </w:tc>
      </w:tr>
      <w:tr>
        <w:tblPrEx>
          <w:tblLayout w:type="fixed"/>
          <w:tblCellMar>
            <w:top w:w="0" w:type="dxa"/>
            <w:left w:w="0" w:type="dxa"/>
            <w:bottom w:w="0" w:type="dxa"/>
            <w:right w:w="0" w:type="dxa"/>
          </w:tblCellMar>
        </w:tblPrEx>
        <w:trPr>
          <w:trHeight w:val="866" w:hRule="exact"/>
          <w:jc w:val="center"/>
        </w:trPr>
        <w:tc>
          <w:tcPr>
            <w:tcW w:w="1384" w:type="dxa"/>
            <w:vMerge w:val="continue"/>
            <w:tcBorders>
              <w:top w:val="nil"/>
              <w:left w:val="single" w:color="auto" w:sz="4" w:space="0"/>
              <w:bottom w:val="nil"/>
              <w:right w:val="nil"/>
            </w:tcBorders>
            <w:noWrap/>
            <w:textDirection w:val="tbRlV"/>
            <w:vAlign w:val="bottom"/>
          </w:tcPr>
          <w:p>
            <w:pPr>
              <w:pStyle w:val="12"/>
              <w:jc w:val="center"/>
              <w:rPr>
                <w:rFonts w:ascii="Times New Roman" w:hAnsi="Times New Roman" w:eastAsia="方正楷体简体"/>
                <w:color w:val="000000"/>
                <w:sz w:val="20"/>
                <w:szCs w:val="20"/>
              </w:rPr>
            </w:pPr>
          </w:p>
        </w:tc>
        <w:tc>
          <w:tcPr>
            <w:tcW w:w="604" w:type="dxa"/>
            <w:vMerge w:val="continue"/>
            <w:tcBorders>
              <w:top w:val="nil"/>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p>
        </w:tc>
        <w:tc>
          <w:tcPr>
            <w:tcW w:w="7406" w:type="dxa"/>
            <w:tcBorders>
              <w:top w:val="single" w:color="auto" w:sz="4" w:space="0"/>
              <w:left w:val="single" w:color="auto" w:sz="4" w:space="0"/>
              <w:bottom w:val="nil"/>
              <w:right w:val="nil"/>
            </w:tcBorders>
            <w:noWrap/>
            <w:vAlign w:val="center"/>
          </w:tcPr>
          <w:p>
            <w:pPr>
              <w:pStyle w:val="12"/>
              <w:spacing w:line="256"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①规范有序实施工资总额周期预算管理；②支持具有创新要求高、当期收益不确定等特点的国有企业建立工资总额动态调整机制。</w:t>
            </w:r>
          </w:p>
        </w:tc>
        <w:tc>
          <w:tcPr>
            <w:tcW w:w="1152"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3974" w:type="dxa"/>
            <w:vMerge w:val="continue"/>
            <w:tcBorders>
              <w:top w:val="nil"/>
              <w:left w:val="single" w:color="auto" w:sz="4" w:space="0"/>
              <w:bottom w:val="nil"/>
              <w:right w:val="single" w:color="auto" w:sz="4" w:space="0"/>
            </w:tcBorders>
            <w:noWrap/>
            <w:vAlign w:val="center"/>
          </w:tcPr>
          <w:p>
            <w:pPr>
              <w:pStyle w:val="12"/>
              <w:jc w:val="center"/>
              <w:rPr>
                <w:rFonts w:ascii="Times New Roman" w:hAnsi="Times New Roman" w:eastAsia="方正楷体简体"/>
                <w:color w:val="000000"/>
                <w:sz w:val="20"/>
                <w:szCs w:val="20"/>
              </w:rPr>
            </w:pPr>
          </w:p>
        </w:tc>
      </w:tr>
      <w:tr>
        <w:tblPrEx>
          <w:tblLayout w:type="fixed"/>
          <w:tblCellMar>
            <w:top w:w="0" w:type="dxa"/>
            <w:left w:w="0" w:type="dxa"/>
            <w:bottom w:w="0" w:type="dxa"/>
            <w:right w:w="0" w:type="dxa"/>
          </w:tblCellMar>
        </w:tblPrEx>
        <w:trPr>
          <w:trHeight w:val="1032" w:hRule="exact"/>
          <w:jc w:val="center"/>
        </w:trPr>
        <w:tc>
          <w:tcPr>
            <w:tcW w:w="1384" w:type="dxa"/>
            <w:vMerge w:val="continue"/>
            <w:tcBorders>
              <w:top w:val="nil"/>
              <w:left w:val="single" w:color="auto" w:sz="4" w:space="0"/>
              <w:bottom w:val="single" w:color="auto" w:sz="4" w:space="0"/>
              <w:right w:val="nil"/>
            </w:tcBorders>
            <w:noWrap/>
            <w:textDirection w:val="tbRlV"/>
            <w:vAlign w:val="bottom"/>
          </w:tcPr>
          <w:p>
            <w:pPr>
              <w:pStyle w:val="12"/>
              <w:jc w:val="center"/>
              <w:rPr>
                <w:rFonts w:ascii="Times New Roman" w:hAnsi="Times New Roman" w:eastAsia="方正楷体简体"/>
                <w:color w:val="000000"/>
                <w:sz w:val="20"/>
                <w:szCs w:val="20"/>
              </w:rPr>
            </w:pPr>
          </w:p>
        </w:tc>
        <w:tc>
          <w:tcPr>
            <w:tcW w:w="604"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lang w:val="en-US"/>
              </w:rPr>
            </w:pPr>
            <w:r>
              <w:rPr>
                <w:rFonts w:ascii="Times New Roman" w:hAnsi="Times New Roman" w:eastAsia="方正楷体简体"/>
                <w:color w:val="000000"/>
                <w:sz w:val="20"/>
                <w:szCs w:val="20"/>
                <w:lang w:val="en-US"/>
              </w:rPr>
              <w:t>28</w:t>
            </w:r>
          </w:p>
        </w:tc>
        <w:tc>
          <w:tcPr>
            <w:tcW w:w="7406" w:type="dxa"/>
            <w:tcBorders>
              <w:top w:val="single" w:color="auto" w:sz="4" w:space="0"/>
              <w:left w:val="single" w:color="auto" w:sz="4" w:space="0"/>
              <w:bottom w:val="nil"/>
              <w:right w:val="nil"/>
            </w:tcBorders>
            <w:noWrap/>
            <w:vAlign w:val="center"/>
          </w:tcPr>
          <w:p>
            <w:pPr>
              <w:pStyle w:val="12"/>
              <w:spacing w:line="277" w:lineRule="exact"/>
              <w:rPr>
                <w:rStyle w:val="13"/>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①建立健全按业绩贡献决定薪酬的分配机制，实行全员绩效考核；②建立核心关键人才薪酬制度。</w:t>
            </w:r>
          </w:p>
          <w:p>
            <w:pPr>
              <w:pStyle w:val="12"/>
              <w:spacing w:line="277" w:lineRule="exact"/>
              <w:rPr>
                <w:rStyle w:val="13"/>
                <w:rFonts w:ascii="Times New Roman" w:hAnsi="Times New Roman" w:eastAsia="方正楷体简体"/>
                <w:color w:val="000000"/>
                <w:sz w:val="20"/>
                <w:szCs w:val="20"/>
              </w:rPr>
            </w:pPr>
          </w:p>
          <w:p>
            <w:pPr>
              <w:pStyle w:val="12"/>
              <w:spacing w:line="277" w:lineRule="exact"/>
              <w:rPr>
                <w:rFonts w:ascii="Times New Roman" w:hAnsi="Times New Roman" w:eastAsia="方正楷体简体"/>
                <w:color w:val="000000"/>
                <w:sz w:val="20"/>
                <w:szCs w:val="20"/>
              </w:rPr>
            </w:pPr>
          </w:p>
          <w:p>
            <w:pPr>
              <w:pStyle w:val="12"/>
              <w:spacing w:line="277" w:lineRule="exact"/>
              <w:rPr>
                <w:rFonts w:ascii="Times New Roman" w:hAnsi="Times New Roman" w:eastAsia="方正楷体简体"/>
                <w:color w:val="000000"/>
                <w:sz w:val="20"/>
                <w:szCs w:val="20"/>
              </w:rPr>
            </w:pPr>
          </w:p>
        </w:tc>
        <w:tc>
          <w:tcPr>
            <w:tcW w:w="1152"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3974" w:type="dxa"/>
            <w:tcBorders>
              <w:top w:val="single" w:color="auto" w:sz="4" w:space="0"/>
              <w:left w:val="single" w:color="auto" w:sz="4" w:space="0"/>
              <w:bottom w:val="nil"/>
              <w:right w:val="single" w:color="auto" w:sz="4" w:space="0"/>
            </w:tcBorders>
            <w:noWrap/>
            <w:vAlign w:val="center"/>
          </w:tcPr>
          <w:p>
            <w:pPr>
              <w:pStyle w:val="12"/>
              <w:spacing w:line="198"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市国资委、市属国有企业、市人力资源社会保障</w:t>
            </w:r>
            <w:r>
              <w:rPr>
                <w:rStyle w:val="13"/>
                <w:rFonts w:hint="eastAsia" w:ascii="Times New Roman" w:hAnsi="Times New Roman" w:eastAsia="方正楷体简体"/>
                <w:color w:val="000000"/>
                <w:sz w:val="20"/>
                <w:szCs w:val="20"/>
                <w:lang w:val="en-US"/>
              </w:rPr>
              <w:t>局</w:t>
            </w:r>
            <w:r>
              <w:rPr>
                <w:rStyle w:val="13"/>
                <w:rFonts w:hint="eastAsia" w:ascii="Times New Roman" w:hAnsi="Times New Roman" w:eastAsia="方正楷体简体"/>
                <w:color w:val="000000"/>
                <w:sz w:val="20"/>
                <w:szCs w:val="20"/>
              </w:rPr>
              <w:t>；其他履行出资人职责的机构</w:t>
            </w:r>
          </w:p>
        </w:tc>
      </w:tr>
      <w:tr>
        <w:tblPrEx>
          <w:tblLayout w:type="fixed"/>
          <w:tblCellMar>
            <w:top w:w="0" w:type="dxa"/>
            <w:left w:w="0" w:type="dxa"/>
            <w:bottom w:w="0" w:type="dxa"/>
            <w:right w:w="0" w:type="dxa"/>
          </w:tblCellMar>
        </w:tblPrEx>
        <w:trPr>
          <w:trHeight w:val="190" w:hRule="atLeast"/>
          <w:jc w:val="center"/>
        </w:trPr>
        <w:tc>
          <w:tcPr>
            <w:tcW w:w="9394" w:type="dxa"/>
            <w:gridSpan w:val="3"/>
            <w:tcBorders>
              <w:top w:val="single" w:color="auto" w:sz="4" w:space="0"/>
              <w:bottom w:val="nil"/>
              <w:right w:val="nil"/>
            </w:tcBorders>
            <w:noWrap/>
            <w:textDirection w:val="tbRlV"/>
            <w:vAlign w:val="bottom"/>
          </w:tcPr>
          <w:p>
            <w:pPr>
              <w:pStyle w:val="12"/>
              <w:spacing w:line="268" w:lineRule="exact"/>
              <w:rPr>
                <w:rFonts w:ascii="Times New Roman" w:hAnsi="Times New Roman" w:eastAsia="方正楷体简体"/>
                <w:color w:val="000000"/>
                <w:sz w:val="20"/>
                <w:szCs w:val="20"/>
              </w:rPr>
            </w:pPr>
          </w:p>
        </w:tc>
        <w:tc>
          <w:tcPr>
            <w:tcW w:w="1152" w:type="dxa"/>
            <w:tcBorders>
              <w:top w:val="single" w:color="auto" w:sz="4" w:space="0"/>
              <w:left w:val="single" w:color="auto" w:sz="4" w:space="0"/>
              <w:right w:val="nil"/>
            </w:tcBorders>
            <w:noWrap/>
            <w:vAlign w:val="center"/>
          </w:tcPr>
          <w:p>
            <w:pPr>
              <w:pStyle w:val="12"/>
              <w:jc w:val="center"/>
              <w:rPr>
                <w:rFonts w:ascii="Times New Roman" w:hAnsi="Times New Roman" w:eastAsia="方正楷体简体"/>
                <w:color w:val="000000"/>
                <w:sz w:val="20"/>
                <w:szCs w:val="20"/>
              </w:rPr>
            </w:pPr>
          </w:p>
        </w:tc>
        <w:tc>
          <w:tcPr>
            <w:tcW w:w="3974" w:type="dxa"/>
            <w:tcBorders>
              <w:top w:val="single" w:color="auto" w:sz="4" w:space="0"/>
              <w:left w:val="single" w:color="auto" w:sz="4" w:space="0"/>
              <w:bottom w:val="nil"/>
              <w:right w:val="single" w:color="auto" w:sz="4" w:space="0"/>
            </w:tcBorders>
            <w:noWrap/>
            <w:vAlign w:val="center"/>
          </w:tcPr>
          <w:p>
            <w:pPr>
              <w:pStyle w:val="12"/>
              <w:spacing w:line="202" w:lineRule="exact"/>
              <w:rPr>
                <w:rFonts w:ascii="Times New Roman" w:hAnsi="Times New Roman" w:eastAsia="方正楷体简体"/>
                <w:color w:val="000000"/>
                <w:sz w:val="20"/>
                <w:szCs w:val="20"/>
              </w:rPr>
            </w:pPr>
          </w:p>
        </w:tc>
      </w:tr>
    </w:tbl>
    <w:p>
      <w:pPr>
        <w:jc w:val="left"/>
        <w:rPr>
          <w:rStyle w:val="13"/>
          <w:rFonts w:ascii="Times New Roman" w:hAnsi="Times New Roman"/>
          <w:color w:val="000000"/>
          <w:sz w:val="20"/>
          <w:szCs w:val="20"/>
        </w:rPr>
      </w:pPr>
    </w:p>
    <w:p>
      <w:pPr>
        <w:jc w:val="left"/>
        <w:rPr>
          <w:rStyle w:val="13"/>
          <w:rFonts w:ascii="Times New Roman" w:hAnsi="Times New Roman"/>
          <w:color w:val="000000"/>
          <w:sz w:val="20"/>
          <w:szCs w:val="20"/>
        </w:rPr>
      </w:pPr>
    </w:p>
    <w:p>
      <w:pPr>
        <w:jc w:val="left"/>
        <w:rPr>
          <w:rStyle w:val="13"/>
          <w:rFonts w:ascii="Times New Roman" w:hAnsi="Times New Roman"/>
          <w:color w:val="000000"/>
          <w:sz w:val="20"/>
          <w:szCs w:val="20"/>
        </w:rPr>
      </w:pPr>
    </w:p>
    <w:tbl>
      <w:tblPr>
        <w:tblStyle w:val="4"/>
        <w:tblW w:w="14476" w:type="dxa"/>
        <w:jc w:val="center"/>
        <w:tblInd w:w="0" w:type="dxa"/>
        <w:tblLayout w:type="fixed"/>
        <w:tblCellMar>
          <w:top w:w="0" w:type="dxa"/>
          <w:left w:w="0" w:type="dxa"/>
          <w:bottom w:w="0" w:type="dxa"/>
          <w:right w:w="0" w:type="dxa"/>
        </w:tblCellMar>
      </w:tblPr>
      <w:tblGrid>
        <w:gridCol w:w="1090"/>
        <w:gridCol w:w="95"/>
        <w:gridCol w:w="437"/>
        <w:gridCol w:w="15"/>
        <w:gridCol w:w="6929"/>
        <w:gridCol w:w="1470"/>
        <w:gridCol w:w="174"/>
        <w:gridCol w:w="3910"/>
        <w:gridCol w:w="356"/>
      </w:tblGrid>
      <w:tr>
        <w:tblPrEx>
          <w:tblLayout w:type="fixed"/>
          <w:tblCellMar>
            <w:top w:w="0" w:type="dxa"/>
            <w:left w:w="0" w:type="dxa"/>
            <w:bottom w:w="0" w:type="dxa"/>
            <w:right w:w="0" w:type="dxa"/>
          </w:tblCellMar>
        </w:tblPrEx>
        <w:trPr>
          <w:gridAfter w:val="1"/>
          <w:wAfter w:w="356" w:type="dxa"/>
          <w:trHeight w:val="803" w:hRule="exact"/>
          <w:jc w:val="center"/>
        </w:trPr>
        <w:tc>
          <w:tcPr>
            <w:tcW w:w="1090" w:type="dxa"/>
            <w:tcBorders>
              <w:top w:val="single" w:color="auto" w:sz="4" w:space="0"/>
              <w:left w:val="single" w:color="auto" w:sz="4" w:space="0"/>
              <w:bottom w:val="nil"/>
              <w:right w:val="nil"/>
            </w:tcBorders>
            <w:noWrap/>
          </w:tcPr>
          <w:p>
            <w:pPr>
              <w:rPr>
                <w:rFonts w:ascii="Times New Roman" w:hAnsi="Times New Roman"/>
                <w:color w:val="000000"/>
                <w:sz w:val="10"/>
              </w:rPr>
            </w:pPr>
          </w:p>
        </w:tc>
        <w:tc>
          <w:tcPr>
            <w:tcW w:w="7476" w:type="dxa"/>
            <w:gridSpan w:val="4"/>
            <w:tcBorders>
              <w:top w:val="single" w:color="auto" w:sz="4" w:space="0"/>
              <w:left w:val="single" w:color="auto" w:sz="4" w:space="0"/>
              <w:bottom w:val="nil"/>
              <w:right w:val="nil"/>
            </w:tcBorders>
            <w:noWrap/>
            <w:vAlign w:val="center"/>
          </w:tcPr>
          <w:p>
            <w:pPr>
              <w:pStyle w:val="12"/>
              <w:jc w:val="center"/>
              <w:rPr>
                <w:rFonts w:ascii="Times New Roman" w:hAnsi="Times New Roman"/>
                <w:color w:val="000000"/>
                <w:sz w:val="20"/>
                <w:szCs w:val="20"/>
              </w:rPr>
            </w:pPr>
            <w:r>
              <w:rPr>
                <w:rStyle w:val="13"/>
                <w:rFonts w:hint="eastAsia" w:ascii="Times New Roman" w:hAnsi="Times New Roman"/>
                <w:color w:val="000000"/>
                <w:sz w:val="20"/>
                <w:szCs w:val="20"/>
              </w:rPr>
              <w:t>重点任务</w:t>
            </w:r>
          </w:p>
        </w:tc>
        <w:tc>
          <w:tcPr>
            <w:tcW w:w="1470" w:type="dxa"/>
            <w:tcBorders>
              <w:top w:val="single" w:color="auto" w:sz="4" w:space="0"/>
              <w:left w:val="single" w:color="auto" w:sz="4" w:space="0"/>
              <w:bottom w:val="nil"/>
              <w:right w:val="nil"/>
            </w:tcBorders>
            <w:noWrap/>
            <w:vAlign w:val="center"/>
          </w:tcPr>
          <w:p>
            <w:pPr>
              <w:pStyle w:val="12"/>
              <w:ind w:firstLine="140"/>
              <w:jc w:val="center"/>
              <w:rPr>
                <w:rFonts w:ascii="Times New Roman" w:hAnsi="Times New Roman"/>
                <w:color w:val="000000"/>
                <w:sz w:val="20"/>
                <w:szCs w:val="20"/>
              </w:rPr>
            </w:pPr>
            <w:r>
              <w:rPr>
                <w:rStyle w:val="13"/>
                <w:rFonts w:hint="eastAsia" w:ascii="Times New Roman" w:hAnsi="Times New Roman"/>
                <w:color w:val="000000"/>
                <w:sz w:val="20"/>
                <w:szCs w:val="20"/>
              </w:rPr>
              <w:t>完成时限</w:t>
            </w:r>
          </w:p>
        </w:tc>
        <w:tc>
          <w:tcPr>
            <w:tcW w:w="4084" w:type="dxa"/>
            <w:gridSpan w:val="2"/>
            <w:tcBorders>
              <w:top w:val="single" w:color="auto" w:sz="4" w:space="0"/>
              <w:left w:val="single" w:color="auto" w:sz="4" w:space="0"/>
              <w:bottom w:val="nil"/>
              <w:right w:val="single" w:color="auto" w:sz="4" w:space="0"/>
            </w:tcBorders>
            <w:noWrap/>
            <w:vAlign w:val="center"/>
          </w:tcPr>
          <w:p>
            <w:pPr>
              <w:pStyle w:val="12"/>
              <w:jc w:val="center"/>
              <w:rPr>
                <w:rFonts w:ascii="Times New Roman" w:hAnsi="Times New Roman"/>
                <w:color w:val="000000"/>
                <w:sz w:val="20"/>
                <w:szCs w:val="20"/>
              </w:rPr>
            </w:pPr>
            <w:r>
              <w:rPr>
                <w:rStyle w:val="13"/>
                <w:rFonts w:hint="eastAsia" w:ascii="Times New Roman" w:hAnsi="Times New Roman"/>
                <w:color w:val="000000"/>
                <w:sz w:val="20"/>
                <w:szCs w:val="20"/>
              </w:rPr>
              <w:t>责任单位</w:t>
            </w:r>
          </w:p>
        </w:tc>
      </w:tr>
      <w:tr>
        <w:tblPrEx>
          <w:tblLayout w:type="fixed"/>
          <w:tblCellMar>
            <w:top w:w="0" w:type="dxa"/>
            <w:left w:w="0" w:type="dxa"/>
            <w:bottom w:w="0" w:type="dxa"/>
            <w:right w:w="0" w:type="dxa"/>
          </w:tblCellMar>
        </w:tblPrEx>
        <w:trPr>
          <w:gridAfter w:val="1"/>
          <w:wAfter w:w="356" w:type="dxa"/>
          <w:trHeight w:val="533" w:hRule="exact"/>
          <w:jc w:val="center"/>
        </w:trPr>
        <w:tc>
          <w:tcPr>
            <w:tcW w:w="1090" w:type="dxa"/>
            <w:vMerge w:val="restart"/>
            <w:tcBorders>
              <w:top w:val="single" w:color="auto" w:sz="4" w:space="0"/>
              <w:left w:val="single" w:color="auto" w:sz="4" w:space="0"/>
              <w:bottom w:val="nil"/>
              <w:right w:val="nil"/>
            </w:tcBorders>
            <w:noWrap/>
            <w:vAlign w:val="center"/>
          </w:tcPr>
          <w:p>
            <w:pPr>
              <w:pStyle w:val="14"/>
              <w:rPr>
                <w:rStyle w:val="15"/>
                <w:rFonts w:ascii="Times New Roman" w:hAnsi="Times New Roman"/>
                <w:color w:val="000000"/>
                <w:sz w:val="20"/>
                <w:szCs w:val="20"/>
              </w:rPr>
            </w:pPr>
            <w:r>
              <w:rPr>
                <w:rStyle w:val="15"/>
                <w:rFonts w:hint="eastAsia" w:ascii="Times New Roman" w:hAnsi="Times New Roman"/>
                <w:color w:val="000000"/>
                <w:sz w:val="20"/>
                <w:szCs w:val="20"/>
              </w:rPr>
              <w:t>五、形成</w:t>
            </w:r>
          </w:p>
          <w:p>
            <w:pPr>
              <w:pStyle w:val="14"/>
              <w:rPr>
                <w:rStyle w:val="15"/>
                <w:rFonts w:ascii="Times New Roman" w:hAnsi="Times New Roman"/>
                <w:color w:val="000000"/>
                <w:sz w:val="20"/>
                <w:szCs w:val="20"/>
              </w:rPr>
            </w:pPr>
            <w:r>
              <w:rPr>
                <w:rStyle w:val="15"/>
                <w:rFonts w:hint="eastAsia" w:ascii="Times New Roman" w:hAnsi="Times New Roman"/>
                <w:color w:val="000000"/>
                <w:sz w:val="20"/>
                <w:szCs w:val="20"/>
              </w:rPr>
              <w:t>以管资</w:t>
            </w:r>
          </w:p>
          <w:p>
            <w:pPr>
              <w:pStyle w:val="14"/>
              <w:rPr>
                <w:rStyle w:val="15"/>
                <w:rFonts w:ascii="Times New Roman" w:hAnsi="Times New Roman"/>
                <w:color w:val="000000"/>
                <w:sz w:val="20"/>
                <w:szCs w:val="20"/>
              </w:rPr>
            </w:pPr>
            <w:r>
              <w:rPr>
                <w:rStyle w:val="15"/>
                <w:rFonts w:hint="eastAsia" w:ascii="Times New Roman" w:hAnsi="Times New Roman"/>
                <w:color w:val="000000"/>
                <w:sz w:val="20"/>
                <w:szCs w:val="20"/>
              </w:rPr>
              <w:t>本为主</w:t>
            </w:r>
          </w:p>
          <w:p>
            <w:pPr>
              <w:pStyle w:val="14"/>
              <w:rPr>
                <w:rStyle w:val="15"/>
                <w:rFonts w:ascii="Times New Roman" w:hAnsi="Times New Roman"/>
                <w:color w:val="000000"/>
                <w:sz w:val="20"/>
                <w:szCs w:val="20"/>
              </w:rPr>
            </w:pPr>
            <w:r>
              <w:rPr>
                <w:rStyle w:val="15"/>
                <w:rFonts w:hint="eastAsia" w:ascii="Times New Roman" w:hAnsi="Times New Roman"/>
                <w:color w:val="000000"/>
                <w:sz w:val="20"/>
                <w:szCs w:val="20"/>
              </w:rPr>
              <w:t>的国有</w:t>
            </w:r>
          </w:p>
          <w:p>
            <w:pPr>
              <w:pStyle w:val="14"/>
              <w:rPr>
                <w:rStyle w:val="15"/>
                <w:rFonts w:ascii="Times New Roman" w:hAnsi="Times New Roman"/>
                <w:color w:val="000000"/>
                <w:sz w:val="20"/>
                <w:szCs w:val="20"/>
              </w:rPr>
            </w:pPr>
            <w:r>
              <w:rPr>
                <w:rStyle w:val="15"/>
                <w:rFonts w:hint="eastAsia" w:ascii="Times New Roman" w:hAnsi="Times New Roman"/>
                <w:color w:val="000000"/>
                <w:sz w:val="20"/>
                <w:szCs w:val="20"/>
              </w:rPr>
              <w:t>资产监</w:t>
            </w:r>
          </w:p>
          <w:p>
            <w:pPr>
              <w:pStyle w:val="14"/>
              <w:rPr>
                <w:rFonts w:ascii="Times New Roman" w:hAnsi="Times New Roman"/>
                <w:color w:val="000000"/>
                <w:sz w:val="17"/>
              </w:rPr>
            </w:pPr>
            <w:r>
              <w:rPr>
                <w:rStyle w:val="15"/>
                <w:rFonts w:hint="eastAsia" w:ascii="Times New Roman" w:hAnsi="Times New Roman"/>
                <w:color w:val="000000"/>
                <w:sz w:val="20"/>
                <w:szCs w:val="20"/>
              </w:rPr>
              <w:t>管体制</w:t>
            </w:r>
          </w:p>
        </w:tc>
        <w:tc>
          <w:tcPr>
            <w:tcW w:w="547" w:type="dxa"/>
            <w:gridSpan w:val="3"/>
            <w:vMerge w:val="restart"/>
            <w:tcBorders>
              <w:top w:val="single" w:color="auto" w:sz="4" w:space="0"/>
              <w:left w:val="single" w:color="auto" w:sz="4" w:space="0"/>
              <w:bottom w:val="nil"/>
              <w:right w:val="nil"/>
            </w:tcBorders>
            <w:noWrap/>
            <w:vAlign w:val="center"/>
          </w:tcPr>
          <w:p>
            <w:pPr>
              <w:pStyle w:val="12"/>
              <w:jc w:val="center"/>
              <w:rPr>
                <w:rFonts w:ascii="Times New Roman" w:hAnsi="Times New Roman"/>
                <w:color w:val="000000"/>
                <w:sz w:val="17"/>
                <w:lang w:val="en-US"/>
              </w:rPr>
            </w:pPr>
            <w:r>
              <w:rPr>
                <w:rFonts w:ascii="Times New Roman" w:hAnsi="Times New Roman"/>
                <w:color w:val="000000"/>
                <w:sz w:val="17"/>
                <w:lang w:val="en-US"/>
              </w:rPr>
              <w:t>29</w:t>
            </w:r>
          </w:p>
        </w:tc>
        <w:tc>
          <w:tcPr>
            <w:tcW w:w="6929" w:type="dxa"/>
            <w:tcBorders>
              <w:top w:val="single" w:color="auto" w:sz="4" w:space="0"/>
              <w:left w:val="single" w:color="auto" w:sz="4" w:space="0"/>
              <w:bottom w:val="nil"/>
              <w:right w:val="nil"/>
            </w:tcBorders>
            <w:noWrap/>
            <w:vAlign w:val="center"/>
          </w:tcPr>
          <w:p>
            <w:pPr>
              <w:pStyle w:val="12"/>
              <w:spacing w:line="197"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全面开展已出台规章规范性文件清理，推进立改废释工作。基本形成科学系统、精简高效的以管资本为主的国资监管制度体系。</w:t>
            </w:r>
          </w:p>
        </w:tc>
        <w:tc>
          <w:tcPr>
            <w:tcW w:w="1470"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084" w:type="dxa"/>
            <w:gridSpan w:val="2"/>
            <w:vMerge w:val="restart"/>
            <w:tcBorders>
              <w:top w:val="single" w:color="auto" w:sz="4" w:space="0"/>
              <w:left w:val="single" w:color="auto" w:sz="4" w:space="0"/>
              <w:bottom w:val="nil"/>
              <w:right w:val="single" w:color="auto" w:sz="4" w:space="0"/>
            </w:tcBorders>
            <w:noWrap/>
            <w:vAlign w:val="center"/>
          </w:tcPr>
          <w:p>
            <w:pPr>
              <w:pStyle w:val="12"/>
              <w:spacing w:line="187"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市国资委、市属国有企业、其他履行出资人职责的机构；市财政局、市委编办</w:t>
            </w:r>
          </w:p>
        </w:tc>
      </w:tr>
      <w:tr>
        <w:tblPrEx>
          <w:tblLayout w:type="fixed"/>
          <w:tblCellMar>
            <w:top w:w="0" w:type="dxa"/>
            <w:left w:w="0" w:type="dxa"/>
            <w:bottom w:w="0" w:type="dxa"/>
            <w:right w:w="0" w:type="dxa"/>
          </w:tblCellMar>
        </w:tblPrEx>
        <w:trPr>
          <w:gridAfter w:val="1"/>
          <w:wAfter w:w="356" w:type="dxa"/>
          <w:trHeight w:val="750" w:hRule="exact"/>
          <w:jc w:val="center"/>
        </w:trPr>
        <w:tc>
          <w:tcPr>
            <w:tcW w:w="1090" w:type="dxa"/>
            <w:vMerge w:val="continue"/>
            <w:tcBorders>
              <w:top w:val="nil"/>
              <w:left w:val="single" w:color="auto" w:sz="4" w:space="0"/>
              <w:bottom w:val="nil"/>
              <w:right w:val="nil"/>
            </w:tcBorders>
            <w:noWrap/>
            <w:vAlign w:val="center"/>
          </w:tcPr>
          <w:p>
            <w:pPr>
              <w:pStyle w:val="12"/>
              <w:spacing w:line="187" w:lineRule="exact"/>
              <w:rPr>
                <w:rFonts w:ascii="Times New Roman" w:hAnsi="Times New Roman"/>
                <w:color w:val="000000"/>
                <w:sz w:val="17"/>
              </w:rPr>
            </w:pPr>
          </w:p>
        </w:tc>
        <w:tc>
          <w:tcPr>
            <w:tcW w:w="547" w:type="dxa"/>
            <w:gridSpan w:val="3"/>
            <w:vMerge w:val="continue"/>
            <w:tcBorders>
              <w:top w:val="nil"/>
              <w:left w:val="single" w:color="auto" w:sz="4" w:space="0"/>
              <w:bottom w:val="nil"/>
              <w:right w:val="nil"/>
            </w:tcBorders>
            <w:noWrap/>
            <w:vAlign w:val="center"/>
          </w:tcPr>
          <w:p>
            <w:pPr>
              <w:pStyle w:val="12"/>
              <w:spacing w:line="187" w:lineRule="exact"/>
              <w:jc w:val="center"/>
              <w:rPr>
                <w:rFonts w:ascii="Times New Roman" w:hAnsi="Times New Roman"/>
                <w:color w:val="000000"/>
                <w:sz w:val="17"/>
              </w:rPr>
            </w:pPr>
          </w:p>
        </w:tc>
        <w:tc>
          <w:tcPr>
            <w:tcW w:w="6929" w:type="dxa"/>
            <w:tcBorders>
              <w:top w:val="single" w:color="auto" w:sz="4" w:space="0"/>
              <w:left w:val="single" w:color="auto" w:sz="4" w:space="0"/>
              <w:bottom w:val="nil"/>
              <w:right w:val="nil"/>
            </w:tcBorders>
            <w:noWrap/>
            <w:vAlign w:val="center"/>
          </w:tcPr>
          <w:p>
            <w:pPr>
              <w:pStyle w:val="12"/>
              <w:spacing w:line="199" w:lineRule="exact"/>
              <w:rPr>
                <w:rFonts w:ascii="Times New Roman" w:hAnsi="Times New Roman" w:eastAsia="方正楷体简体"/>
                <w:color w:val="000000"/>
                <w:sz w:val="20"/>
                <w:szCs w:val="20"/>
              </w:rPr>
            </w:pPr>
            <w:r>
              <w:rPr>
                <w:rStyle w:val="13"/>
                <w:rFonts w:hint="eastAsia" w:ascii="宋体" w:hAnsi="宋体" w:eastAsia="宋体" w:cs="宋体"/>
                <w:color w:val="000000"/>
                <w:sz w:val="20"/>
                <w:szCs w:val="20"/>
              </w:rPr>
              <w:t>①</w:t>
            </w:r>
            <w:r>
              <w:rPr>
                <w:rStyle w:val="13"/>
                <w:rFonts w:hint="eastAsia" w:ascii="Times New Roman" w:hAnsi="Times New Roman" w:eastAsia="方正楷体简体"/>
                <w:color w:val="000000"/>
                <w:sz w:val="20"/>
                <w:szCs w:val="20"/>
              </w:rPr>
              <w:t>国资监管机构对持有股权的混合所有制企业、股权多元化的国有全资公司，探索实施有别于国有独资公司的治理和监管机制</w:t>
            </w:r>
            <w:r>
              <w:rPr>
                <w:rStyle w:val="13"/>
                <w:rFonts w:hint="eastAsia" w:ascii="Times New Roman" w:hAnsi="Times New Roman" w:eastAsia="方正楷体简体"/>
                <w:color w:val="000000"/>
                <w:sz w:val="20"/>
                <w:szCs w:val="20"/>
                <w:lang w:val="en-US"/>
              </w:rPr>
              <w:t>；</w:t>
            </w:r>
            <w:r>
              <w:rPr>
                <w:rStyle w:val="13"/>
                <w:rFonts w:hint="eastAsia" w:ascii="宋体" w:hAnsi="宋体" w:eastAsia="宋体" w:cs="宋体"/>
                <w:color w:val="000000"/>
                <w:sz w:val="20"/>
                <w:szCs w:val="20"/>
              </w:rPr>
              <w:t>②</w:t>
            </w:r>
            <w:r>
              <w:rPr>
                <w:rStyle w:val="13"/>
                <w:rFonts w:hint="eastAsia" w:ascii="Times New Roman" w:hAnsi="Times New Roman" w:eastAsia="方正楷体简体"/>
                <w:color w:val="000000"/>
                <w:sz w:val="20"/>
                <w:szCs w:val="20"/>
              </w:rPr>
              <w:t>对市级层面参股混合所有制企业</w:t>
            </w:r>
            <w:r>
              <w:rPr>
                <w:rFonts w:hint="eastAsia" w:ascii="Times New Roman" w:hAnsi="Times New Roman" w:eastAsia="方正楷体简体"/>
                <w:color w:val="000000"/>
                <w:sz w:val="20"/>
                <w:szCs w:val="20"/>
              </w:rPr>
              <w:t>实行归类管理。</w:t>
            </w:r>
          </w:p>
        </w:tc>
        <w:tc>
          <w:tcPr>
            <w:tcW w:w="1470"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084" w:type="dxa"/>
            <w:gridSpan w:val="2"/>
            <w:vMerge w:val="continue"/>
            <w:tcBorders>
              <w:top w:val="nil"/>
              <w:left w:val="single" w:color="auto" w:sz="4" w:space="0"/>
              <w:bottom w:val="nil"/>
              <w:right w:val="single" w:color="auto" w:sz="4" w:space="0"/>
            </w:tcBorders>
            <w:noWrap/>
            <w:vAlign w:val="center"/>
          </w:tcPr>
          <w:p>
            <w:pPr>
              <w:pStyle w:val="12"/>
              <w:rPr>
                <w:rFonts w:ascii="Times New Roman" w:hAnsi="Times New Roman" w:eastAsia="方正楷体简体"/>
                <w:color w:val="000000"/>
                <w:sz w:val="20"/>
                <w:szCs w:val="20"/>
              </w:rPr>
            </w:pPr>
          </w:p>
        </w:tc>
      </w:tr>
      <w:tr>
        <w:tblPrEx>
          <w:tblLayout w:type="fixed"/>
          <w:tblCellMar>
            <w:top w:w="0" w:type="dxa"/>
            <w:left w:w="0" w:type="dxa"/>
            <w:bottom w:w="0" w:type="dxa"/>
            <w:right w:w="0" w:type="dxa"/>
          </w:tblCellMar>
        </w:tblPrEx>
        <w:trPr>
          <w:gridAfter w:val="1"/>
          <w:wAfter w:w="356" w:type="dxa"/>
          <w:trHeight w:val="577" w:hRule="exact"/>
          <w:jc w:val="center"/>
        </w:trPr>
        <w:tc>
          <w:tcPr>
            <w:tcW w:w="1090" w:type="dxa"/>
            <w:vMerge w:val="continue"/>
            <w:tcBorders>
              <w:top w:val="nil"/>
              <w:left w:val="single" w:color="auto" w:sz="4" w:space="0"/>
              <w:bottom w:val="nil"/>
              <w:right w:val="nil"/>
            </w:tcBorders>
            <w:noWrap/>
            <w:vAlign w:val="center"/>
          </w:tcPr>
          <w:p>
            <w:pPr>
              <w:pStyle w:val="12"/>
              <w:jc w:val="center"/>
              <w:rPr>
                <w:rFonts w:ascii="Times New Roman" w:hAnsi="Times New Roman"/>
                <w:color w:val="000000"/>
                <w:sz w:val="17"/>
              </w:rPr>
            </w:pPr>
          </w:p>
        </w:tc>
        <w:tc>
          <w:tcPr>
            <w:tcW w:w="547" w:type="dxa"/>
            <w:gridSpan w:val="3"/>
            <w:vMerge w:val="restart"/>
            <w:tcBorders>
              <w:top w:val="single" w:color="auto" w:sz="4" w:space="0"/>
              <w:left w:val="single" w:color="auto" w:sz="4" w:space="0"/>
              <w:right w:val="nil"/>
            </w:tcBorders>
            <w:noWrap/>
            <w:vAlign w:val="center"/>
          </w:tcPr>
          <w:p>
            <w:pPr>
              <w:pStyle w:val="12"/>
              <w:jc w:val="center"/>
              <w:rPr>
                <w:rFonts w:ascii="Times New Roman" w:hAnsi="Times New Roman" w:eastAsia="宋体"/>
                <w:color w:val="000000"/>
                <w:sz w:val="17"/>
                <w:lang w:val="en-US"/>
              </w:rPr>
            </w:pPr>
            <w:r>
              <w:rPr>
                <w:rStyle w:val="13"/>
                <w:rFonts w:ascii="Times New Roman" w:hAnsi="Times New Roman" w:eastAsia="宋体"/>
                <w:color w:val="000000"/>
                <w:sz w:val="17"/>
              </w:rPr>
              <w:t>30</w:t>
            </w:r>
          </w:p>
        </w:tc>
        <w:tc>
          <w:tcPr>
            <w:tcW w:w="6929" w:type="dxa"/>
            <w:tcBorders>
              <w:top w:val="single" w:color="auto" w:sz="4" w:space="0"/>
              <w:left w:val="single" w:color="auto" w:sz="4" w:space="0"/>
              <w:bottom w:val="nil"/>
              <w:right w:val="nil"/>
            </w:tcBorders>
            <w:noWrap/>
            <w:vAlign w:val="center"/>
          </w:tcPr>
          <w:p>
            <w:pPr>
              <w:pStyle w:val="12"/>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修订市国资委监管权力和责任清单，适时动态调整优化。</w:t>
            </w:r>
          </w:p>
        </w:tc>
        <w:tc>
          <w:tcPr>
            <w:tcW w:w="1470"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w:t>
            </w:r>
            <w:r>
              <w:rPr>
                <w:rStyle w:val="13"/>
                <w:rFonts w:ascii="Times New Roman" w:hAnsi="Times New Roman" w:eastAsia="方正楷体简体"/>
                <w:color w:val="000000"/>
                <w:sz w:val="20"/>
                <w:szCs w:val="20"/>
                <w:lang w:val="en-US"/>
              </w:rPr>
              <w:t>1</w:t>
            </w:r>
            <w:r>
              <w:rPr>
                <w:rStyle w:val="13"/>
                <w:rFonts w:hint="eastAsia" w:ascii="Times New Roman" w:hAnsi="Times New Roman" w:eastAsia="方正楷体简体"/>
                <w:color w:val="000000"/>
                <w:sz w:val="20"/>
                <w:szCs w:val="20"/>
              </w:rPr>
              <w:t>年</w:t>
            </w:r>
          </w:p>
        </w:tc>
        <w:tc>
          <w:tcPr>
            <w:tcW w:w="4084" w:type="dxa"/>
            <w:gridSpan w:val="2"/>
            <w:vMerge w:val="restart"/>
            <w:tcBorders>
              <w:top w:val="single" w:color="auto" w:sz="4" w:space="0"/>
              <w:left w:val="single" w:color="auto" w:sz="4" w:space="0"/>
              <w:right w:val="single" w:color="auto" w:sz="4" w:space="0"/>
            </w:tcBorders>
            <w:noWrap/>
            <w:vAlign w:val="center"/>
          </w:tcPr>
          <w:p>
            <w:pPr>
              <w:pStyle w:val="12"/>
              <w:spacing w:line="202"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市国资委、市财政局；其他履行出资人职责的机构</w:t>
            </w:r>
          </w:p>
        </w:tc>
      </w:tr>
      <w:tr>
        <w:tblPrEx>
          <w:tblLayout w:type="fixed"/>
          <w:tblCellMar>
            <w:top w:w="0" w:type="dxa"/>
            <w:left w:w="0" w:type="dxa"/>
            <w:bottom w:w="0" w:type="dxa"/>
            <w:right w:w="0" w:type="dxa"/>
          </w:tblCellMar>
        </w:tblPrEx>
        <w:trPr>
          <w:gridAfter w:val="1"/>
          <w:wAfter w:w="356" w:type="dxa"/>
          <w:trHeight w:val="593" w:hRule="exact"/>
          <w:jc w:val="center"/>
        </w:trPr>
        <w:tc>
          <w:tcPr>
            <w:tcW w:w="1090" w:type="dxa"/>
            <w:vMerge w:val="continue"/>
            <w:tcBorders>
              <w:top w:val="nil"/>
              <w:left w:val="single" w:color="auto" w:sz="4" w:space="0"/>
              <w:bottom w:val="nil"/>
              <w:right w:val="nil"/>
            </w:tcBorders>
            <w:noWrap/>
            <w:vAlign w:val="center"/>
          </w:tcPr>
          <w:p>
            <w:pPr>
              <w:pStyle w:val="12"/>
              <w:spacing w:line="202" w:lineRule="exact"/>
              <w:rPr>
                <w:rFonts w:ascii="Times New Roman" w:hAnsi="Times New Roman"/>
                <w:color w:val="000000"/>
                <w:sz w:val="17"/>
              </w:rPr>
            </w:pPr>
          </w:p>
        </w:tc>
        <w:tc>
          <w:tcPr>
            <w:tcW w:w="547" w:type="dxa"/>
            <w:gridSpan w:val="3"/>
            <w:vMerge w:val="continue"/>
            <w:tcBorders>
              <w:left w:val="single" w:color="auto" w:sz="4" w:space="0"/>
              <w:right w:val="nil"/>
            </w:tcBorders>
            <w:noWrap/>
            <w:vAlign w:val="center"/>
          </w:tcPr>
          <w:p>
            <w:pPr>
              <w:pStyle w:val="12"/>
              <w:spacing w:line="202" w:lineRule="exact"/>
              <w:jc w:val="center"/>
              <w:rPr>
                <w:rFonts w:ascii="Times New Roman" w:hAnsi="Times New Roman"/>
                <w:color w:val="000000"/>
                <w:sz w:val="17"/>
              </w:rPr>
            </w:pPr>
          </w:p>
        </w:tc>
        <w:tc>
          <w:tcPr>
            <w:tcW w:w="6929" w:type="dxa"/>
            <w:tcBorders>
              <w:top w:val="single" w:color="auto" w:sz="4" w:space="0"/>
              <w:left w:val="single" w:color="auto" w:sz="4" w:space="0"/>
              <w:bottom w:val="nil"/>
              <w:right w:val="nil"/>
            </w:tcBorders>
            <w:noWrap/>
            <w:vAlign w:val="center"/>
          </w:tcPr>
          <w:p>
            <w:pPr>
              <w:pStyle w:val="12"/>
              <w:spacing w:line="197"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注重通过法人治理结构履职，制定完善公司章程，国资监管机构依据股权关系依法依规向所出资企业委派董事或提名董事人选，通过董事体现出资人意志。</w:t>
            </w:r>
          </w:p>
        </w:tc>
        <w:tc>
          <w:tcPr>
            <w:tcW w:w="1470"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084" w:type="dxa"/>
            <w:gridSpan w:val="2"/>
            <w:vMerge w:val="continue"/>
            <w:tcBorders>
              <w:left w:val="single" w:color="auto" w:sz="4" w:space="0"/>
              <w:right w:val="single" w:color="auto" w:sz="4" w:space="0"/>
            </w:tcBorders>
            <w:noWrap/>
            <w:vAlign w:val="center"/>
          </w:tcPr>
          <w:p>
            <w:pPr>
              <w:pStyle w:val="12"/>
              <w:rPr>
                <w:rFonts w:ascii="Times New Roman" w:hAnsi="Times New Roman" w:eastAsia="方正楷体简体"/>
                <w:color w:val="000000"/>
                <w:sz w:val="20"/>
                <w:szCs w:val="20"/>
              </w:rPr>
            </w:pPr>
          </w:p>
        </w:tc>
      </w:tr>
      <w:tr>
        <w:tblPrEx>
          <w:tblLayout w:type="fixed"/>
          <w:tblCellMar>
            <w:top w:w="0" w:type="dxa"/>
            <w:left w:w="0" w:type="dxa"/>
            <w:bottom w:w="0" w:type="dxa"/>
            <w:right w:w="0" w:type="dxa"/>
          </w:tblCellMar>
        </w:tblPrEx>
        <w:trPr>
          <w:gridAfter w:val="1"/>
          <w:wAfter w:w="356" w:type="dxa"/>
          <w:trHeight w:val="700" w:hRule="atLeast"/>
          <w:jc w:val="center"/>
        </w:trPr>
        <w:tc>
          <w:tcPr>
            <w:tcW w:w="1090" w:type="dxa"/>
            <w:vMerge w:val="continue"/>
            <w:tcBorders>
              <w:top w:val="nil"/>
              <w:left w:val="single" w:color="auto" w:sz="4" w:space="0"/>
              <w:bottom w:val="nil"/>
              <w:right w:val="nil"/>
            </w:tcBorders>
            <w:noWrap/>
            <w:vAlign w:val="center"/>
          </w:tcPr>
          <w:p>
            <w:pPr>
              <w:pStyle w:val="12"/>
              <w:jc w:val="center"/>
              <w:rPr>
                <w:rFonts w:ascii="Times New Roman" w:hAnsi="Times New Roman"/>
                <w:color w:val="000000"/>
                <w:sz w:val="17"/>
              </w:rPr>
            </w:pPr>
          </w:p>
        </w:tc>
        <w:tc>
          <w:tcPr>
            <w:tcW w:w="547" w:type="dxa"/>
            <w:gridSpan w:val="3"/>
            <w:vMerge w:val="continue"/>
            <w:tcBorders>
              <w:left w:val="single" w:color="auto" w:sz="4" w:space="0"/>
              <w:bottom w:val="nil"/>
              <w:right w:val="nil"/>
            </w:tcBorders>
            <w:noWrap/>
            <w:vAlign w:val="center"/>
          </w:tcPr>
          <w:p>
            <w:pPr>
              <w:pStyle w:val="12"/>
              <w:jc w:val="center"/>
              <w:rPr>
                <w:rFonts w:ascii="Times New Roman" w:hAnsi="Times New Roman"/>
                <w:color w:val="000000"/>
                <w:sz w:val="17"/>
              </w:rPr>
            </w:pPr>
          </w:p>
        </w:tc>
        <w:tc>
          <w:tcPr>
            <w:tcW w:w="6929" w:type="dxa"/>
            <w:tcBorders>
              <w:top w:val="single" w:color="auto" w:sz="4" w:space="0"/>
              <w:left w:val="single" w:color="auto" w:sz="4" w:space="0"/>
              <w:bottom w:val="nil"/>
              <w:right w:val="nil"/>
            </w:tcBorders>
            <w:noWrap/>
            <w:vAlign w:val="center"/>
          </w:tcPr>
          <w:p>
            <w:pPr>
              <w:pStyle w:val="12"/>
              <w:spacing w:line="202"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市国资委和其他履行出资人职责的机构制定国有企业授权放权清单。</w:t>
            </w:r>
          </w:p>
        </w:tc>
        <w:tc>
          <w:tcPr>
            <w:tcW w:w="1470"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2021</w:t>
            </w:r>
            <w:r>
              <w:rPr>
                <w:rStyle w:val="13"/>
                <w:rFonts w:hint="eastAsia" w:ascii="Times New Roman" w:hAnsi="Times New Roman" w:eastAsia="方正楷体简体"/>
                <w:color w:val="000000"/>
                <w:sz w:val="20"/>
                <w:szCs w:val="20"/>
              </w:rPr>
              <w:t>年</w:t>
            </w:r>
          </w:p>
        </w:tc>
        <w:tc>
          <w:tcPr>
            <w:tcW w:w="4084" w:type="dxa"/>
            <w:gridSpan w:val="2"/>
            <w:vMerge w:val="continue"/>
            <w:tcBorders>
              <w:left w:val="single" w:color="auto" w:sz="4" w:space="0"/>
              <w:bottom w:val="nil"/>
              <w:right w:val="single" w:color="auto" w:sz="4" w:space="0"/>
            </w:tcBorders>
            <w:noWrap/>
            <w:vAlign w:val="center"/>
          </w:tcPr>
          <w:p>
            <w:pPr>
              <w:pStyle w:val="12"/>
              <w:rPr>
                <w:rFonts w:ascii="Times New Roman" w:hAnsi="Times New Roman" w:eastAsia="方正楷体简体"/>
                <w:color w:val="000000"/>
                <w:sz w:val="20"/>
                <w:szCs w:val="20"/>
              </w:rPr>
            </w:pPr>
          </w:p>
        </w:tc>
      </w:tr>
      <w:tr>
        <w:tblPrEx>
          <w:tblLayout w:type="fixed"/>
          <w:tblCellMar>
            <w:top w:w="0" w:type="dxa"/>
            <w:left w:w="0" w:type="dxa"/>
            <w:bottom w:w="0" w:type="dxa"/>
            <w:right w:w="0" w:type="dxa"/>
          </w:tblCellMar>
        </w:tblPrEx>
        <w:trPr>
          <w:gridAfter w:val="1"/>
          <w:wAfter w:w="356" w:type="dxa"/>
          <w:trHeight w:val="971" w:hRule="exact"/>
          <w:jc w:val="center"/>
        </w:trPr>
        <w:tc>
          <w:tcPr>
            <w:tcW w:w="1090" w:type="dxa"/>
            <w:vMerge w:val="continue"/>
            <w:tcBorders>
              <w:top w:val="nil"/>
              <w:left w:val="single" w:color="auto" w:sz="4" w:space="0"/>
              <w:bottom w:val="nil"/>
              <w:right w:val="nil"/>
            </w:tcBorders>
            <w:noWrap/>
            <w:vAlign w:val="center"/>
          </w:tcPr>
          <w:p>
            <w:pPr>
              <w:pStyle w:val="12"/>
              <w:rPr>
                <w:rFonts w:ascii="Times New Roman" w:hAnsi="Times New Roman"/>
                <w:color w:val="000000"/>
                <w:sz w:val="17"/>
              </w:rPr>
            </w:pPr>
          </w:p>
        </w:tc>
        <w:tc>
          <w:tcPr>
            <w:tcW w:w="547" w:type="dxa"/>
            <w:gridSpan w:val="3"/>
            <w:tcBorders>
              <w:top w:val="single" w:color="auto" w:sz="4" w:space="0"/>
              <w:left w:val="single" w:color="auto" w:sz="4" w:space="0"/>
              <w:bottom w:val="nil"/>
              <w:right w:val="nil"/>
            </w:tcBorders>
            <w:noWrap/>
            <w:vAlign w:val="center"/>
          </w:tcPr>
          <w:p>
            <w:pPr>
              <w:pStyle w:val="12"/>
              <w:jc w:val="center"/>
              <w:rPr>
                <w:rFonts w:ascii="Times New Roman" w:hAnsi="Times New Roman"/>
                <w:color w:val="000000"/>
                <w:sz w:val="17"/>
                <w:lang w:val="en-US"/>
              </w:rPr>
            </w:pPr>
            <w:r>
              <w:rPr>
                <w:rFonts w:ascii="Times New Roman" w:hAnsi="Times New Roman"/>
                <w:color w:val="000000"/>
                <w:sz w:val="17"/>
                <w:lang w:val="en-US"/>
              </w:rPr>
              <w:t>31</w:t>
            </w:r>
          </w:p>
        </w:tc>
        <w:tc>
          <w:tcPr>
            <w:tcW w:w="6929" w:type="dxa"/>
            <w:tcBorders>
              <w:top w:val="single" w:color="auto" w:sz="4" w:space="0"/>
              <w:left w:val="single" w:color="auto" w:sz="4" w:space="0"/>
              <w:bottom w:val="nil"/>
              <w:right w:val="nil"/>
            </w:tcBorders>
            <w:noWrap/>
            <w:vAlign w:val="center"/>
          </w:tcPr>
          <w:p>
            <w:pPr>
              <w:pStyle w:val="12"/>
              <w:spacing w:line="214"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①实行差异化分类考核；②将落实宏观调控政策、科技创新、引领战略性新兴产业发展以及党委和政府重大专项任务、国有企业党的建设等纳入国有企业负责人经营业绩考核；③完善考核目标调整机制、绩效评价制度。</w:t>
            </w:r>
          </w:p>
        </w:tc>
        <w:tc>
          <w:tcPr>
            <w:tcW w:w="1470"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084" w:type="dxa"/>
            <w:gridSpan w:val="2"/>
            <w:tcBorders>
              <w:top w:val="single" w:color="auto" w:sz="4" w:space="0"/>
              <w:left w:val="single" w:color="auto" w:sz="4" w:space="0"/>
              <w:bottom w:val="nil"/>
              <w:right w:val="single" w:color="auto" w:sz="4" w:space="0"/>
            </w:tcBorders>
            <w:noWrap/>
            <w:vAlign w:val="center"/>
          </w:tcPr>
          <w:p>
            <w:pPr>
              <w:pStyle w:val="12"/>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市国资委、市委组织部；其他履行出资人职责的机构</w:t>
            </w:r>
          </w:p>
        </w:tc>
      </w:tr>
      <w:tr>
        <w:tblPrEx>
          <w:tblLayout w:type="fixed"/>
          <w:tblCellMar>
            <w:top w:w="0" w:type="dxa"/>
            <w:left w:w="0" w:type="dxa"/>
            <w:bottom w:w="0" w:type="dxa"/>
            <w:right w:w="0" w:type="dxa"/>
          </w:tblCellMar>
        </w:tblPrEx>
        <w:trPr>
          <w:gridAfter w:val="1"/>
          <w:wAfter w:w="356" w:type="dxa"/>
          <w:trHeight w:val="700" w:hRule="exact"/>
          <w:jc w:val="center"/>
        </w:trPr>
        <w:tc>
          <w:tcPr>
            <w:tcW w:w="1090" w:type="dxa"/>
            <w:vMerge w:val="continue"/>
            <w:tcBorders>
              <w:top w:val="nil"/>
              <w:left w:val="single" w:color="auto" w:sz="4" w:space="0"/>
              <w:bottom w:val="nil"/>
              <w:right w:val="nil"/>
            </w:tcBorders>
            <w:noWrap/>
            <w:vAlign w:val="center"/>
          </w:tcPr>
          <w:p>
            <w:pPr>
              <w:pStyle w:val="12"/>
              <w:rPr>
                <w:rFonts w:ascii="Times New Roman" w:hAnsi="Times New Roman"/>
                <w:color w:val="000000"/>
                <w:sz w:val="17"/>
              </w:rPr>
            </w:pPr>
          </w:p>
        </w:tc>
        <w:tc>
          <w:tcPr>
            <w:tcW w:w="547" w:type="dxa"/>
            <w:gridSpan w:val="3"/>
            <w:tcBorders>
              <w:top w:val="single" w:color="auto" w:sz="4" w:space="0"/>
              <w:left w:val="single" w:color="auto" w:sz="4" w:space="0"/>
              <w:bottom w:val="nil"/>
              <w:right w:val="nil"/>
            </w:tcBorders>
            <w:noWrap/>
            <w:vAlign w:val="center"/>
          </w:tcPr>
          <w:p>
            <w:pPr>
              <w:pStyle w:val="12"/>
              <w:jc w:val="center"/>
              <w:rPr>
                <w:rFonts w:ascii="Times New Roman" w:hAnsi="Times New Roman"/>
                <w:color w:val="000000"/>
                <w:sz w:val="17"/>
                <w:lang w:val="en-US"/>
              </w:rPr>
            </w:pPr>
            <w:r>
              <w:rPr>
                <w:rFonts w:ascii="Times New Roman" w:hAnsi="Times New Roman"/>
                <w:color w:val="000000"/>
                <w:sz w:val="17"/>
                <w:lang w:val="en-US"/>
              </w:rPr>
              <w:t>32</w:t>
            </w:r>
          </w:p>
        </w:tc>
        <w:tc>
          <w:tcPr>
            <w:tcW w:w="6929" w:type="dxa"/>
            <w:tcBorders>
              <w:top w:val="single" w:color="auto" w:sz="4" w:space="0"/>
              <w:left w:val="single" w:color="auto" w:sz="4" w:space="0"/>
              <w:bottom w:val="nil"/>
              <w:right w:val="nil"/>
            </w:tcBorders>
            <w:noWrap/>
            <w:vAlign w:val="center"/>
          </w:tcPr>
          <w:p>
            <w:pPr>
              <w:pStyle w:val="12"/>
              <w:spacing w:line="221"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建立协调机制，推进出资人监督和纪检监察监督、巡视监督、审计监督、社会监督等统筹衔接，推动各类监督有机贯通、相互协调，提高监督效能。</w:t>
            </w:r>
          </w:p>
        </w:tc>
        <w:tc>
          <w:tcPr>
            <w:tcW w:w="1470"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084" w:type="dxa"/>
            <w:gridSpan w:val="2"/>
            <w:tcBorders>
              <w:top w:val="single" w:color="auto" w:sz="4" w:space="0"/>
              <w:left w:val="single" w:color="auto" w:sz="4" w:space="0"/>
              <w:bottom w:val="nil"/>
              <w:right w:val="single" w:color="auto" w:sz="4" w:space="0"/>
            </w:tcBorders>
            <w:noWrap/>
            <w:vAlign w:val="center"/>
          </w:tcPr>
          <w:p>
            <w:pPr>
              <w:pStyle w:val="12"/>
              <w:spacing w:line="197"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市国资委、市纪委市监委、市委</w:t>
            </w:r>
            <w:r>
              <w:rPr>
                <w:rStyle w:val="13"/>
                <w:rFonts w:hint="eastAsia" w:ascii="Times New Roman" w:hAnsi="Times New Roman" w:eastAsia="方正楷体简体"/>
                <w:color w:val="000000"/>
                <w:sz w:val="20"/>
                <w:szCs w:val="20"/>
                <w:lang w:val="en-US"/>
              </w:rPr>
              <w:t>巡查</w:t>
            </w:r>
            <w:r>
              <w:rPr>
                <w:rStyle w:val="13"/>
                <w:rFonts w:hint="eastAsia" w:ascii="Times New Roman" w:hAnsi="Times New Roman" w:eastAsia="方正楷体简体"/>
                <w:color w:val="000000"/>
                <w:sz w:val="20"/>
                <w:szCs w:val="20"/>
              </w:rPr>
              <w:t>组、市审计局、市财政局</w:t>
            </w:r>
          </w:p>
        </w:tc>
      </w:tr>
      <w:tr>
        <w:tblPrEx>
          <w:tblLayout w:type="fixed"/>
          <w:tblCellMar>
            <w:top w:w="0" w:type="dxa"/>
            <w:left w:w="0" w:type="dxa"/>
            <w:bottom w:w="0" w:type="dxa"/>
            <w:right w:w="0" w:type="dxa"/>
          </w:tblCellMar>
        </w:tblPrEx>
        <w:trPr>
          <w:gridAfter w:val="1"/>
          <w:wAfter w:w="356" w:type="dxa"/>
          <w:trHeight w:val="557" w:hRule="exact"/>
          <w:jc w:val="center"/>
        </w:trPr>
        <w:tc>
          <w:tcPr>
            <w:tcW w:w="1090" w:type="dxa"/>
            <w:vMerge w:val="continue"/>
            <w:tcBorders>
              <w:top w:val="nil"/>
              <w:left w:val="single" w:color="auto" w:sz="4" w:space="0"/>
              <w:bottom w:val="nil"/>
              <w:right w:val="nil"/>
            </w:tcBorders>
            <w:noWrap/>
            <w:vAlign w:val="center"/>
          </w:tcPr>
          <w:p>
            <w:pPr>
              <w:pStyle w:val="12"/>
              <w:spacing w:line="197" w:lineRule="exact"/>
              <w:rPr>
                <w:rFonts w:ascii="Times New Roman" w:hAnsi="Times New Roman"/>
                <w:color w:val="000000"/>
                <w:sz w:val="17"/>
              </w:rPr>
            </w:pPr>
          </w:p>
        </w:tc>
        <w:tc>
          <w:tcPr>
            <w:tcW w:w="547" w:type="dxa"/>
            <w:gridSpan w:val="3"/>
            <w:vMerge w:val="restart"/>
            <w:tcBorders>
              <w:top w:val="single" w:color="auto" w:sz="4" w:space="0"/>
              <w:left w:val="single" w:color="auto" w:sz="4" w:space="0"/>
              <w:bottom w:val="nil"/>
              <w:right w:val="nil"/>
            </w:tcBorders>
            <w:noWrap/>
            <w:vAlign w:val="center"/>
          </w:tcPr>
          <w:p>
            <w:pPr>
              <w:pStyle w:val="12"/>
              <w:jc w:val="center"/>
              <w:rPr>
                <w:rFonts w:ascii="Times New Roman" w:hAnsi="Times New Roman"/>
                <w:color w:val="000000"/>
                <w:sz w:val="17"/>
                <w:lang w:val="en-US"/>
              </w:rPr>
            </w:pPr>
            <w:r>
              <w:rPr>
                <w:rFonts w:ascii="Times New Roman" w:hAnsi="Times New Roman"/>
                <w:color w:val="000000"/>
                <w:sz w:val="17"/>
                <w:lang w:val="en-US"/>
              </w:rPr>
              <w:t>33</w:t>
            </w:r>
          </w:p>
        </w:tc>
        <w:tc>
          <w:tcPr>
            <w:tcW w:w="6929" w:type="dxa"/>
            <w:tcBorders>
              <w:top w:val="single" w:color="auto" w:sz="4" w:space="0"/>
              <w:left w:val="single" w:color="auto" w:sz="4" w:space="0"/>
              <w:bottom w:val="nil"/>
              <w:right w:val="nil"/>
            </w:tcBorders>
            <w:noWrap/>
            <w:vAlign w:val="center"/>
          </w:tcPr>
          <w:p>
            <w:pPr>
              <w:pStyle w:val="12"/>
              <w:spacing w:line="202"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建立完善市属企业纪检监察体系，建立健全企业内部监督体系，筑牢防止国有资产流失的第一道防线。</w:t>
            </w:r>
          </w:p>
        </w:tc>
        <w:tc>
          <w:tcPr>
            <w:tcW w:w="1470" w:type="dxa"/>
            <w:tcBorders>
              <w:top w:val="single" w:color="auto" w:sz="4" w:space="0"/>
              <w:left w:val="single" w:color="auto" w:sz="4" w:space="0"/>
              <w:bottom w:val="nil"/>
              <w:right w:val="nil"/>
            </w:tcBorders>
            <w:noWrap/>
            <w:vAlign w:val="center"/>
          </w:tcPr>
          <w:p>
            <w:pPr>
              <w:pStyle w:val="12"/>
              <w:ind w:firstLine="140"/>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084" w:type="dxa"/>
            <w:gridSpan w:val="2"/>
            <w:vMerge w:val="restart"/>
            <w:tcBorders>
              <w:top w:val="single" w:color="auto" w:sz="4" w:space="0"/>
              <w:left w:val="single" w:color="auto" w:sz="4" w:space="0"/>
              <w:bottom w:val="nil"/>
              <w:right w:val="single" w:color="auto" w:sz="4" w:space="0"/>
            </w:tcBorders>
            <w:noWrap/>
            <w:vAlign w:val="center"/>
          </w:tcPr>
          <w:p>
            <w:pPr>
              <w:pStyle w:val="12"/>
              <w:spacing w:line="202"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市国资委、市纪委市监委、市审计局；其他履行出资人职责的机构</w:t>
            </w:r>
          </w:p>
        </w:tc>
      </w:tr>
      <w:tr>
        <w:tblPrEx>
          <w:tblLayout w:type="fixed"/>
          <w:tblCellMar>
            <w:top w:w="0" w:type="dxa"/>
            <w:left w:w="0" w:type="dxa"/>
            <w:bottom w:w="0" w:type="dxa"/>
            <w:right w:w="0" w:type="dxa"/>
          </w:tblCellMar>
        </w:tblPrEx>
        <w:trPr>
          <w:gridAfter w:val="1"/>
          <w:wAfter w:w="356" w:type="dxa"/>
          <w:trHeight w:val="539" w:hRule="exact"/>
          <w:jc w:val="center"/>
        </w:trPr>
        <w:tc>
          <w:tcPr>
            <w:tcW w:w="1090" w:type="dxa"/>
            <w:vMerge w:val="continue"/>
            <w:tcBorders>
              <w:top w:val="nil"/>
              <w:left w:val="single" w:color="auto" w:sz="4" w:space="0"/>
              <w:bottom w:val="nil"/>
              <w:right w:val="nil"/>
            </w:tcBorders>
            <w:noWrap/>
            <w:vAlign w:val="center"/>
          </w:tcPr>
          <w:p>
            <w:pPr>
              <w:pStyle w:val="12"/>
              <w:spacing w:line="202" w:lineRule="exact"/>
              <w:rPr>
                <w:rFonts w:ascii="Times New Roman" w:hAnsi="Times New Roman"/>
                <w:color w:val="000000"/>
                <w:sz w:val="17"/>
              </w:rPr>
            </w:pPr>
          </w:p>
        </w:tc>
        <w:tc>
          <w:tcPr>
            <w:tcW w:w="547" w:type="dxa"/>
            <w:gridSpan w:val="3"/>
            <w:vMerge w:val="continue"/>
            <w:tcBorders>
              <w:top w:val="nil"/>
              <w:left w:val="single" w:color="auto" w:sz="4" w:space="0"/>
              <w:bottom w:val="nil"/>
              <w:right w:val="nil"/>
            </w:tcBorders>
            <w:noWrap/>
            <w:vAlign w:val="center"/>
          </w:tcPr>
          <w:p>
            <w:pPr>
              <w:pStyle w:val="12"/>
              <w:spacing w:line="202" w:lineRule="exact"/>
              <w:jc w:val="center"/>
              <w:rPr>
                <w:rFonts w:ascii="Times New Roman" w:hAnsi="Times New Roman"/>
                <w:color w:val="000000"/>
                <w:sz w:val="17"/>
              </w:rPr>
            </w:pPr>
          </w:p>
        </w:tc>
        <w:tc>
          <w:tcPr>
            <w:tcW w:w="6929" w:type="dxa"/>
            <w:tcBorders>
              <w:top w:val="single" w:color="auto" w:sz="4" w:space="0"/>
              <w:left w:val="single" w:color="auto" w:sz="4" w:space="0"/>
              <w:bottom w:val="nil"/>
              <w:right w:val="nil"/>
            </w:tcBorders>
            <w:noWrap/>
            <w:vAlign w:val="center"/>
          </w:tcPr>
          <w:p>
            <w:pPr>
              <w:pStyle w:val="12"/>
              <w:spacing w:line="203"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全面建立覆盖各级国资监管机构及国有企业的责任追究工作体系和工作机制，运用国有企业重大决策失误和失职、渎职责任追究倒查机制，严格责任追究。</w:t>
            </w:r>
          </w:p>
        </w:tc>
        <w:tc>
          <w:tcPr>
            <w:tcW w:w="1470" w:type="dxa"/>
            <w:tcBorders>
              <w:top w:val="single" w:color="auto" w:sz="4" w:space="0"/>
              <w:left w:val="single" w:color="auto" w:sz="4" w:space="0"/>
              <w:bottom w:val="nil"/>
              <w:right w:val="nil"/>
            </w:tcBorders>
            <w:noWrap/>
            <w:vAlign w:val="center"/>
          </w:tcPr>
          <w:p>
            <w:pPr>
              <w:pStyle w:val="12"/>
              <w:ind w:firstLine="140"/>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w:t>
            </w:r>
            <w:r>
              <w:rPr>
                <w:rStyle w:val="13"/>
                <w:rFonts w:ascii="Times New Roman" w:hAnsi="Times New Roman" w:eastAsia="方正楷体简体"/>
                <w:color w:val="000000"/>
                <w:sz w:val="20"/>
                <w:szCs w:val="20"/>
                <w:lang w:val="en-US"/>
              </w:rPr>
              <w:t>1</w:t>
            </w:r>
            <w:r>
              <w:rPr>
                <w:rStyle w:val="13"/>
                <w:rFonts w:hint="eastAsia" w:ascii="Times New Roman" w:hAnsi="Times New Roman" w:eastAsia="方正楷体简体"/>
                <w:color w:val="000000"/>
                <w:sz w:val="20"/>
                <w:szCs w:val="20"/>
              </w:rPr>
              <w:t>年</w:t>
            </w:r>
          </w:p>
        </w:tc>
        <w:tc>
          <w:tcPr>
            <w:tcW w:w="4084" w:type="dxa"/>
            <w:gridSpan w:val="2"/>
            <w:vMerge w:val="continue"/>
            <w:tcBorders>
              <w:top w:val="nil"/>
              <w:left w:val="single" w:color="auto" w:sz="4" w:space="0"/>
              <w:bottom w:val="nil"/>
              <w:right w:val="single" w:color="auto" w:sz="4" w:space="0"/>
            </w:tcBorders>
            <w:noWrap/>
            <w:vAlign w:val="center"/>
          </w:tcPr>
          <w:p>
            <w:pPr>
              <w:pStyle w:val="12"/>
              <w:ind w:firstLine="140"/>
              <w:rPr>
                <w:rFonts w:ascii="Times New Roman" w:hAnsi="Times New Roman" w:eastAsia="方正楷体简体"/>
                <w:color w:val="000000"/>
                <w:sz w:val="20"/>
                <w:szCs w:val="20"/>
              </w:rPr>
            </w:pPr>
          </w:p>
        </w:tc>
      </w:tr>
      <w:tr>
        <w:tblPrEx>
          <w:tblLayout w:type="fixed"/>
          <w:tblCellMar>
            <w:top w:w="0" w:type="dxa"/>
            <w:left w:w="0" w:type="dxa"/>
            <w:bottom w:w="0" w:type="dxa"/>
            <w:right w:w="0" w:type="dxa"/>
          </w:tblCellMar>
        </w:tblPrEx>
        <w:trPr>
          <w:gridAfter w:val="1"/>
          <w:wAfter w:w="356" w:type="dxa"/>
          <w:trHeight w:val="625" w:hRule="exact"/>
          <w:jc w:val="center"/>
        </w:trPr>
        <w:tc>
          <w:tcPr>
            <w:tcW w:w="1090" w:type="dxa"/>
            <w:vMerge w:val="continue"/>
            <w:tcBorders>
              <w:top w:val="nil"/>
              <w:left w:val="single" w:color="auto" w:sz="4" w:space="0"/>
              <w:bottom w:val="nil"/>
              <w:right w:val="nil"/>
            </w:tcBorders>
            <w:noWrap/>
            <w:vAlign w:val="center"/>
          </w:tcPr>
          <w:p>
            <w:pPr>
              <w:pStyle w:val="12"/>
              <w:ind w:firstLine="140"/>
              <w:rPr>
                <w:rFonts w:ascii="Times New Roman" w:hAnsi="Times New Roman"/>
                <w:color w:val="000000"/>
                <w:sz w:val="17"/>
              </w:rPr>
            </w:pPr>
          </w:p>
        </w:tc>
        <w:tc>
          <w:tcPr>
            <w:tcW w:w="547" w:type="dxa"/>
            <w:gridSpan w:val="3"/>
            <w:tcBorders>
              <w:top w:val="single" w:color="auto" w:sz="4" w:space="0"/>
              <w:left w:val="single" w:color="auto" w:sz="4" w:space="0"/>
              <w:bottom w:val="nil"/>
              <w:right w:val="nil"/>
            </w:tcBorders>
            <w:noWrap/>
            <w:vAlign w:val="center"/>
          </w:tcPr>
          <w:p>
            <w:pPr>
              <w:pStyle w:val="12"/>
              <w:jc w:val="center"/>
              <w:rPr>
                <w:rFonts w:ascii="Times New Roman" w:hAnsi="Times New Roman"/>
                <w:color w:val="000000"/>
                <w:sz w:val="17"/>
                <w:lang w:val="en-US"/>
              </w:rPr>
            </w:pPr>
            <w:r>
              <w:rPr>
                <w:rFonts w:ascii="Times New Roman" w:hAnsi="Times New Roman"/>
                <w:color w:val="000000"/>
                <w:sz w:val="17"/>
                <w:lang w:val="en-US"/>
              </w:rPr>
              <w:t>34</w:t>
            </w:r>
          </w:p>
        </w:tc>
        <w:tc>
          <w:tcPr>
            <w:tcW w:w="6929" w:type="dxa"/>
            <w:tcBorders>
              <w:top w:val="single" w:color="auto" w:sz="4" w:space="0"/>
              <w:left w:val="single" w:color="auto" w:sz="4" w:space="0"/>
              <w:bottom w:val="nil"/>
              <w:right w:val="nil"/>
            </w:tcBorders>
            <w:noWrap/>
            <w:vAlign w:val="center"/>
          </w:tcPr>
          <w:p>
            <w:pPr>
              <w:pStyle w:val="12"/>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建立健全国有企业信息公开制度，打造阳光国企，实现信息公开全覆盖。</w:t>
            </w:r>
          </w:p>
        </w:tc>
        <w:tc>
          <w:tcPr>
            <w:tcW w:w="1470" w:type="dxa"/>
            <w:tcBorders>
              <w:top w:val="single" w:color="auto" w:sz="4" w:space="0"/>
              <w:left w:val="single" w:color="auto" w:sz="4" w:space="0"/>
              <w:bottom w:val="nil"/>
              <w:right w:val="nil"/>
            </w:tcBorders>
            <w:noWrap/>
            <w:vAlign w:val="center"/>
          </w:tcPr>
          <w:p>
            <w:pPr>
              <w:pStyle w:val="12"/>
              <w:ind w:firstLine="140"/>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084" w:type="dxa"/>
            <w:gridSpan w:val="2"/>
            <w:tcBorders>
              <w:top w:val="single" w:color="auto" w:sz="4" w:space="0"/>
              <w:left w:val="single" w:color="auto" w:sz="4" w:space="0"/>
              <w:bottom w:val="nil"/>
              <w:right w:val="single" w:color="auto" w:sz="4" w:space="0"/>
            </w:tcBorders>
            <w:noWrap/>
            <w:vAlign w:val="center"/>
          </w:tcPr>
          <w:p>
            <w:pPr>
              <w:pStyle w:val="12"/>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市国资委；其他履行出资人职责的机构</w:t>
            </w:r>
          </w:p>
        </w:tc>
      </w:tr>
      <w:tr>
        <w:tblPrEx>
          <w:tblLayout w:type="fixed"/>
          <w:tblCellMar>
            <w:top w:w="0" w:type="dxa"/>
            <w:left w:w="0" w:type="dxa"/>
            <w:bottom w:w="0" w:type="dxa"/>
            <w:right w:w="0" w:type="dxa"/>
          </w:tblCellMar>
        </w:tblPrEx>
        <w:trPr>
          <w:gridAfter w:val="1"/>
          <w:wAfter w:w="356" w:type="dxa"/>
          <w:trHeight w:val="563" w:hRule="exact"/>
          <w:jc w:val="center"/>
        </w:trPr>
        <w:tc>
          <w:tcPr>
            <w:tcW w:w="1090" w:type="dxa"/>
            <w:vMerge w:val="continue"/>
            <w:tcBorders>
              <w:top w:val="nil"/>
              <w:left w:val="single" w:color="auto" w:sz="4" w:space="0"/>
              <w:bottom w:val="nil"/>
              <w:right w:val="nil"/>
            </w:tcBorders>
            <w:noWrap/>
            <w:vAlign w:val="center"/>
          </w:tcPr>
          <w:p>
            <w:pPr>
              <w:pStyle w:val="12"/>
              <w:rPr>
                <w:rFonts w:ascii="Times New Roman" w:hAnsi="Times New Roman"/>
                <w:color w:val="000000"/>
                <w:sz w:val="17"/>
              </w:rPr>
            </w:pPr>
          </w:p>
        </w:tc>
        <w:tc>
          <w:tcPr>
            <w:tcW w:w="547" w:type="dxa"/>
            <w:gridSpan w:val="3"/>
            <w:tcBorders>
              <w:top w:val="single" w:color="auto" w:sz="4" w:space="0"/>
              <w:left w:val="single" w:color="auto" w:sz="4" w:space="0"/>
              <w:bottom w:val="nil"/>
              <w:right w:val="nil"/>
            </w:tcBorders>
            <w:noWrap/>
            <w:vAlign w:val="center"/>
          </w:tcPr>
          <w:p>
            <w:pPr>
              <w:pStyle w:val="12"/>
              <w:jc w:val="center"/>
              <w:rPr>
                <w:rFonts w:ascii="Times New Roman" w:hAnsi="Times New Roman"/>
                <w:color w:val="000000"/>
                <w:sz w:val="17"/>
                <w:lang w:val="en-US"/>
              </w:rPr>
            </w:pPr>
            <w:r>
              <w:rPr>
                <w:rFonts w:ascii="Times New Roman" w:hAnsi="Times New Roman"/>
                <w:color w:val="000000"/>
                <w:sz w:val="17"/>
                <w:lang w:val="en-US"/>
              </w:rPr>
              <w:t>35</w:t>
            </w:r>
          </w:p>
        </w:tc>
        <w:tc>
          <w:tcPr>
            <w:tcW w:w="6929" w:type="dxa"/>
            <w:tcBorders>
              <w:top w:val="single" w:color="auto" w:sz="4" w:space="0"/>
              <w:left w:val="single" w:color="auto" w:sz="4" w:space="0"/>
              <w:bottom w:val="nil"/>
              <w:right w:val="nil"/>
            </w:tcBorders>
            <w:noWrap/>
            <w:vAlign w:val="center"/>
          </w:tcPr>
          <w:p>
            <w:pPr>
              <w:pStyle w:val="12"/>
              <w:spacing w:line="211"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国资监管机构要根据授权履行党中央、国务院明确的国有企业出资人职责、专司国有资产监管职责和负责国有企业党的建设等职责。</w:t>
            </w:r>
          </w:p>
        </w:tc>
        <w:tc>
          <w:tcPr>
            <w:tcW w:w="1470" w:type="dxa"/>
            <w:tcBorders>
              <w:top w:val="single" w:color="auto" w:sz="4" w:space="0"/>
              <w:left w:val="single" w:color="auto" w:sz="4" w:space="0"/>
              <w:bottom w:val="nil"/>
              <w:right w:val="nil"/>
            </w:tcBorders>
            <w:noWrap/>
            <w:vAlign w:val="center"/>
          </w:tcPr>
          <w:p>
            <w:pPr>
              <w:pStyle w:val="12"/>
              <w:ind w:firstLine="140"/>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084" w:type="dxa"/>
            <w:gridSpan w:val="2"/>
            <w:tcBorders>
              <w:top w:val="single" w:color="auto" w:sz="4" w:space="0"/>
              <w:left w:val="single" w:color="auto" w:sz="4" w:space="0"/>
              <w:bottom w:val="nil"/>
              <w:right w:val="single" w:color="auto" w:sz="4" w:space="0"/>
            </w:tcBorders>
            <w:noWrap/>
            <w:vAlign w:val="center"/>
          </w:tcPr>
          <w:p>
            <w:pPr>
              <w:pStyle w:val="12"/>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市国资委；其他履行出资人职责的机构</w:t>
            </w:r>
          </w:p>
        </w:tc>
      </w:tr>
      <w:tr>
        <w:tblPrEx>
          <w:tblLayout w:type="fixed"/>
          <w:tblCellMar>
            <w:top w:w="0" w:type="dxa"/>
            <w:left w:w="0" w:type="dxa"/>
            <w:bottom w:w="0" w:type="dxa"/>
            <w:right w:w="0" w:type="dxa"/>
          </w:tblCellMar>
        </w:tblPrEx>
        <w:trPr>
          <w:gridAfter w:val="1"/>
          <w:wAfter w:w="356" w:type="dxa"/>
          <w:trHeight w:val="557" w:hRule="exact"/>
          <w:jc w:val="center"/>
        </w:trPr>
        <w:tc>
          <w:tcPr>
            <w:tcW w:w="1090" w:type="dxa"/>
            <w:vMerge w:val="continue"/>
            <w:tcBorders>
              <w:top w:val="nil"/>
              <w:left w:val="single" w:color="auto" w:sz="4" w:space="0"/>
              <w:bottom w:val="nil"/>
              <w:right w:val="nil"/>
            </w:tcBorders>
            <w:noWrap/>
            <w:vAlign w:val="center"/>
          </w:tcPr>
          <w:p>
            <w:pPr>
              <w:pStyle w:val="12"/>
              <w:rPr>
                <w:rFonts w:ascii="Times New Roman" w:hAnsi="Times New Roman"/>
                <w:color w:val="000000"/>
                <w:sz w:val="17"/>
              </w:rPr>
            </w:pPr>
          </w:p>
        </w:tc>
        <w:tc>
          <w:tcPr>
            <w:tcW w:w="547" w:type="dxa"/>
            <w:gridSpan w:val="3"/>
            <w:tcBorders>
              <w:top w:val="single" w:color="auto" w:sz="4" w:space="0"/>
              <w:left w:val="single" w:color="auto" w:sz="4" w:space="0"/>
              <w:bottom w:val="nil"/>
              <w:right w:val="nil"/>
            </w:tcBorders>
            <w:noWrap/>
            <w:vAlign w:val="center"/>
          </w:tcPr>
          <w:p>
            <w:pPr>
              <w:pStyle w:val="12"/>
              <w:jc w:val="center"/>
              <w:rPr>
                <w:rFonts w:ascii="Times New Roman" w:hAnsi="Times New Roman"/>
                <w:color w:val="000000"/>
                <w:sz w:val="17"/>
                <w:lang w:val="en-US"/>
              </w:rPr>
            </w:pPr>
            <w:r>
              <w:rPr>
                <w:rFonts w:ascii="Times New Roman" w:hAnsi="Times New Roman"/>
                <w:color w:val="000000"/>
                <w:sz w:val="17"/>
                <w:lang w:val="en-US"/>
              </w:rPr>
              <w:t>36</w:t>
            </w:r>
          </w:p>
        </w:tc>
        <w:tc>
          <w:tcPr>
            <w:tcW w:w="6929" w:type="dxa"/>
            <w:tcBorders>
              <w:top w:val="single" w:color="auto" w:sz="4" w:space="0"/>
              <w:left w:val="single" w:color="auto" w:sz="4" w:space="0"/>
              <w:bottom w:val="nil"/>
              <w:right w:val="nil"/>
            </w:tcBorders>
            <w:noWrap/>
            <w:vAlign w:val="center"/>
          </w:tcPr>
          <w:p>
            <w:pPr>
              <w:pStyle w:val="12"/>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研究完善应急状态下国资国企有效发挥功能作用的体制机制。</w:t>
            </w:r>
          </w:p>
        </w:tc>
        <w:tc>
          <w:tcPr>
            <w:tcW w:w="1470" w:type="dxa"/>
            <w:tcBorders>
              <w:top w:val="single" w:color="auto" w:sz="4" w:space="0"/>
              <w:left w:val="single" w:color="auto" w:sz="4" w:space="0"/>
              <w:bottom w:val="nil"/>
              <w:right w:val="nil"/>
            </w:tcBorders>
            <w:noWrap/>
            <w:vAlign w:val="center"/>
          </w:tcPr>
          <w:p>
            <w:pPr>
              <w:pStyle w:val="12"/>
              <w:ind w:firstLine="140"/>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084" w:type="dxa"/>
            <w:gridSpan w:val="2"/>
            <w:tcBorders>
              <w:top w:val="single" w:color="auto" w:sz="4" w:space="0"/>
              <w:left w:val="single" w:color="auto" w:sz="4" w:space="0"/>
              <w:bottom w:val="nil"/>
              <w:right w:val="single" w:color="auto" w:sz="4" w:space="0"/>
            </w:tcBorders>
            <w:noWrap/>
            <w:vAlign w:val="center"/>
          </w:tcPr>
          <w:p>
            <w:pPr>
              <w:pStyle w:val="12"/>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市国资委、市应急局、市财政局、市发改革局</w:t>
            </w:r>
          </w:p>
        </w:tc>
      </w:tr>
      <w:tr>
        <w:tblPrEx>
          <w:tblLayout w:type="fixed"/>
          <w:tblCellMar>
            <w:top w:w="0" w:type="dxa"/>
            <w:left w:w="0" w:type="dxa"/>
            <w:bottom w:w="0" w:type="dxa"/>
            <w:right w:w="0" w:type="dxa"/>
          </w:tblCellMar>
        </w:tblPrEx>
        <w:trPr>
          <w:gridAfter w:val="1"/>
          <w:wAfter w:w="356" w:type="dxa"/>
          <w:trHeight w:val="700" w:hRule="atLeast"/>
          <w:jc w:val="center"/>
        </w:trPr>
        <w:tc>
          <w:tcPr>
            <w:tcW w:w="1090" w:type="dxa"/>
            <w:vMerge w:val="continue"/>
            <w:tcBorders>
              <w:top w:val="nil"/>
              <w:left w:val="single" w:color="auto" w:sz="4" w:space="0"/>
              <w:bottom w:val="single" w:color="auto" w:sz="4" w:space="0"/>
              <w:right w:val="nil"/>
            </w:tcBorders>
            <w:noWrap/>
            <w:vAlign w:val="center"/>
          </w:tcPr>
          <w:p>
            <w:pPr>
              <w:pStyle w:val="12"/>
              <w:rPr>
                <w:rFonts w:ascii="Times New Roman" w:hAnsi="Times New Roman"/>
                <w:color w:val="000000"/>
                <w:sz w:val="17"/>
              </w:rPr>
            </w:pPr>
          </w:p>
          <w:p>
            <w:pPr>
              <w:pStyle w:val="12"/>
              <w:rPr>
                <w:rFonts w:ascii="Times New Roman" w:hAnsi="Times New Roman"/>
                <w:color w:val="000000"/>
                <w:sz w:val="17"/>
              </w:rPr>
            </w:pPr>
          </w:p>
          <w:p>
            <w:pPr>
              <w:pStyle w:val="12"/>
              <w:rPr>
                <w:rFonts w:ascii="Times New Roman" w:hAnsi="Times New Roman"/>
                <w:color w:val="000000"/>
                <w:sz w:val="17"/>
              </w:rPr>
            </w:pPr>
          </w:p>
        </w:tc>
        <w:tc>
          <w:tcPr>
            <w:tcW w:w="547" w:type="dxa"/>
            <w:gridSpan w:val="3"/>
            <w:tcBorders>
              <w:top w:val="single" w:color="auto" w:sz="4" w:space="0"/>
              <w:left w:val="single" w:color="auto" w:sz="4" w:space="0"/>
              <w:bottom w:val="single" w:color="auto" w:sz="4" w:space="0"/>
              <w:right w:val="nil"/>
            </w:tcBorders>
            <w:noWrap/>
            <w:vAlign w:val="center"/>
          </w:tcPr>
          <w:p>
            <w:pPr>
              <w:pStyle w:val="12"/>
              <w:jc w:val="center"/>
              <w:rPr>
                <w:rFonts w:ascii="Times New Roman" w:hAnsi="Times New Roman"/>
                <w:color w:val="000000"/>
                <w:sz w:val="17"/>
                <w:lang w:val="en-US"/>
              </w:rPr>
            </w:pPr>
            <w:r>
              <w:rPr>
                <w:rFonts w:ascii="Times New Roman" w:hAnsi="Times New Roman"/>
                <w:color w:val="000000"/>
                <w:sz w:val="17"/>
                <w:lang w:val="en-US"/>
              </w:rPr>
              <w:t>37</w:t>
            </w:r>
          </w:p>
        </w:tc>
        <w:tc>
          <w:tcPr>
            <w:tcW w:w="6929" w:type="dxa"/>
            <w:tcBorders>
              <w:top w:val="single" w:color="auto" w:sz="4" w:space="0"/>
              <w:left w:val="single" w:color="auto" w:sz="4" w:space="0"/>
              <w:bottom w:val="single" w:color="auto" w:sz="4" w:space="0"/>
              <w:right w:val="nil"/>
            </w:tcBorders>
            <w:noWrap/>
            <w:vAlign w:val="center"/>
          </w:tcPr>
          <w:p>
            <w:pPr>
              <w:pStyle w:val="12"/>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基本完成党政机关和事业单位经营性国有资产集中统一监管工作。</w:t>
            </w:r>
          </w:p>
        </w:tc>
        <w:tc>
          <w:tcPr>
            <w:tcW w:w="1470" w:type="dxa"/>
            <w:tcBorders>
              <w:top w:val="single" w:color="auto" w:sz="4" w:space="0"/>
              <w:left w:val="single" w:color="auto" w:sz="4" w:space="0"/>
              <w:bottom w:val="single" w:color="auto" w:sz="4" w:space="0"/>
              <w:right w:val="nil"/>
            </w:tcBorders>
            <w:noWrap/>
            <w:vAlign w:val="center"/>
          </w:tcPr>
          <w:p>
            <w:pPr>
              <w:pStyle w:val="12"/>
              <w:ind w:firstLine="140"/>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2021</w:t>
            </w:r>
            <w:r>
              <w:rPr>
                <w:rStyle w:val="13"/>
                <w:rFonts w:hint="eastAsia" w:ascii="Times New Roman" w:hAnsi="Times New Roman" w:eastAsia="方正楷体简体"/>
                <w:color w:val="000000"/>
                <w:sz w:val="20"/>
                <w:szCs w:val="20"/>
              </w:rPr>
              <w:t>年</w:t>
            </w:r>
          </w:p>
        </w:tc>
        <w:tc>
          <w:tcPr>
            <w:tcW w:w="4084" w:type="dxa"/>
            <w:gridSpan w:val="2"/>
            <w:tcBorders>
              <w:top w:val="single" w:color="auto" w:sz="4" w:space="0"/>
              <w:left w:val="single" w:color="auto" w:sz="4" w:space="0"/>
              <w:bottom w:val="single" w:color="auto" w:sz="4" w:space="0"/>
              <w:right w:val="single" w:color="auto" w:sz="4" w:space="0"/>
            </w:tcBorders>
            <w:noWrap/>
            <w:vAlign w:val="center"/>
          </w:tcPr>
          <w:p>
            <w:pPr>
              <w:pStyle w:val="12"/>
              <w:spacing w:line="206" w:lineRule="exact"/>
              <w:rPr>
                <w:rStyle w:val="13"/>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市国资委、市委编办、市财政局、其他履行出资人职责的机构</w:t>
            </w:r>
          </w:p>
          <w:p>
            <w:pPr>
              <w:pStyle w:val="12"/>
              <w:spacing w:line="206" w:lineRule="exact"/>
              <w:rPr>
                <w:rStyle w:val="13"/>
                <w:rFonts w:ascii="Times New Roman" w:hAnsi="Times New Roman" w:eastAsia="方正楷体简体"/>
                <w:color w:val="000000"/>
                <w:sz w:val="20"/>
                <w:szCs w:val="20"/>
              </w:rPr>
            </w:pPr>
          </w:p>
          <w:p>
            <w:pPr>
              <w:pStyle w:val="12"/>
              <w:spacing w:line="206" w:lineRule="exact"/>
              <w:rPr>
                <w:rFonts w:ascii="Times New Roman" w:hAnsi="Times New Roman" w:eastAsia="方正楷体简体"/>
                <w:color w:val="000000"/>
                <w:sz w:val="20"/>
                <w:szCs w:val="20"/>
              </w:rPr>
            </w:pPr>
          </w:p>
        </w:tc>
      </w:tr>
      <w:tr>
        <w:tblPrEx>
          <w:tblLayout w:type="fixed"/>
          <w:tblCellMar>
            <w:top w:w="0" w:type="dxa"/>
            <w:left w:w="0" w:type="dxa"/>
            <w:bottom w:w="0" w:type="dxa"/>
            <w:right w:w="0" w:type="dxa"/>
          </w:tblCellMar>
        </w:tblPrEx>
        <w:trPr>
          <w:trHeight w:val="723" w:hRule="exact"/>
          <w:jc w:val="center"/>
        </w:trPr>
        <w:tc>
          <w:tcPr>
            <w:tcW w:w="1185" w:type="dxa"/>
            <w:gridSpan w:val="2"/>
            <w:tcBorders>
              <w:top w:val="single" w:color="auto" w:sz="4" w:space="0"/>
              <w:left w:val="single" w:color="auto" w:sz="4" w:space="0"/>
              <w:bottom w:val="nil"/>
              <w:right w:val="nil"/>
            </w:tcBorders>
            <w:noWrap/>
          </w:tcPr>
          <w:p>
            <w:pPr>
              <w:rPr>
                <w:rFonts w:ascii="Times New Roman" w:hAnsi="Times New Roman"/>
                <w:color w:val="000000"/>
                <w:sz w:val="10"/>
              </w:rPr>
            </w:pPr>
          </w:p>
          <w:p>
            <w:pPr>
              <w:rPr>
                <w:rFonts w:ascii="Times New Roman" w:hAnsi="Times New Roman"/>
                <w:color w:val="000000"/>
                <w:sz w:val="10"/>
              </w:rPr>
            </w:pPr>
          </w:p>
          <w:p>
            <w:pPr>
              <w:rPr>
                <w:rFonts w:ascii="Times New Roman" w:hAnsi="Times New Roman"/>
                <w:color w:val="000000"/>
                <w:sz w:val="10"/>
              </w:rPr>
            </w:pPr>
          </w:p>
        </w:tc>
        <w:tc>
          <w:tcPr>
            <w:tcW w:w="7381" w:type="dxa"/>
            <w:gridSpan w:val="3"/>
            <w:tcBorders>
              <w:top w:val="single" w:color="auto" w:sz="4" w:space="0"/>
              <w:left w:val="single" w:color="auto" w:sz="4" w:space="0"/>
              <w:bottom w:val="nil"/>
              <w:right w:val="nil"/>
            </w:tcBorders>
            <w:noWrap/>
            <w:vAlign w:val="center"/>
          </w:tcPr>
          <w:p>
            <w:pPr>
              <w:pStyle w:val="12"/>
              <w:jc w:val="center"/>
              <w:rPr>
                <w:rFonts w:ascii="Times New Roman" w:hAnsi="Times New Roman"/>
                <w:color w:val="000000"/>
                <w:sz w:val="20"/>
                <w:szCs w:val="20"/>
              </w:rPr>
            </w:pPr>
            <w:r>
              <w:rPr>
                <w:rStyle w:val="13"/>
                <w:rFonts w:hint="eastAsia" w:ascii="Times New Roman" w:hAnsi="Times New Roman"/>
                <w:color w:val="000000"/>
                <w:sz w:val="20"/>
                <w:szCs w:val="20"/>
              </w:rPr>
              <w:t>重点任务</w:t>
            </w:r>
          </w:p>
        </w:tc>
        <w:tc>
          <w:tcPr>
            <w:tcW w:w="1644" w:type="dxa"/>
            <w:gridSpan w:val="2"/>
            <w:tcBorders>
              <w:top w:val="single" w:color="auto" w:sz="4" w:space="0"/>
              <w:left w:val="single" w:color="auto" w:sz="4" w:space="0"/>
              <w:bottom w:val="nil"/>
              <w:right w:val="nil"/>
            </w:tcBorders>
            <w:noWrap/>
            <w:vAlign w:val="center"/>
          </w:tcPr>
          <w:p>
            <w:pPr>
              <w:pStyle w:val="12"/>
              <w:jc w:val="center"/>
              <w:rPr>
                <w:rFonts w:ascii="Times New Roman" w:hAnsi="Times New Roman"/>
                <w:color w:val="000000"/>
                <w:sz w:val="20"/>
                <w:szCs w:val="20"/>
              </w:rPr>
            </w:pPr>
            <w:r>
              <w:rPr>
                <w:rStyle w:val="13"/>
                <w:rFonts w:hint="eastAsia" w:ascii="Times New Roman" w:hAnsi="Times New Roman"/>
                <w:color w:val="000000"/>
                <w:sz w:val="20"/>
                <w:szCs w:val="20"/>
              </w:rPr>
              <w:t>完成时限</w:t>
            </w:r>
          </w:p>
        </w:tc>
        <w:tc>
          <w:tcPr>
            <w:tcW w:w="4266" w:type="dxa"/>
            <w:gridSpan w:val="2"/>
            <w:tcBorders>
              <w:top w:val="single" w:color="auto" w:sz="4" w:space="0"/>
              <w:left w:val="single" w:color="auto" w:sz="4" w:space="0"/>
              <w:bottom w:val="nil"/>
              <w:right w:val="single" w:color="auto" w:sz="4" w:space="0"/>
            </w:tcBorders>
            <w:noWrap/>
            <w:vAlign w:val="center"/>
          </w:tcPr>
          <w:p>
            <w:pPr>
              <w:pStyle w:val="12"/>
              <w:jc w:val="center"/>
              <w:rPr>
                <w:rFonts w:ascii="Times New Roman" w:hAnsi="Times New Roman"/>
                <w:color w:val="000000"/>
                <w:sz w:val="20"/>
                <w:szCs w:val="20"/>
              </w:rPr>
            </w:pPr>
            <w:r>
              <w:rPr>
                <w:rStyle w:val="13"/>
                <w:rFonts w:hint="eastAsia" w:ascii="Times New Roman" w:hAnsi="Times New Roman"/>
                <w:color w:val="000000"/>
                <w:sz w:val="20"/>
                <w:szCs w:val="20"/>
              </w:rPr>
              <w:t>责任单位</w:t>
            </w:r>
          </w:p>
        </w:tc>
      </w:tr>
      <w:tr>
        <w:tblPrEx>
          <w:tblLayout w:type="fixed"/>
          <w:tblCellMar>
            <w:top w:w="0" w:type="dxa"/>
            <w:left w:w="0" w:type="dxa"/>
            <w:bottom w:w="0" w:type="dxa"/>
            <w:right w:w="0" w:type="dxa"/>
          </w:tblCellMar>
        </w:tblPrEx>
        <w:trPr>
          <w:trHeight w:val="1290" w:hRule="exact"/>
          <w:jc w:val="center"/>
        </w:trPr>
        <w:tc>
          <w:tcPr>
            <w:tcW w:w="1185" w:type="dxa"/>
            <w:gridSpan w:val="2"/>
            <w:vMerge w:val="restart"/>
            <w:tcBorders>
              <w:top w:val="single" w:color="auto" w:sz="4" w:space="0"/>
              <w:left w:val="single" w:color="auto" w:sz="4" w:space="0"/>
              <w:bottom w:val="nil"/>
              <w:right w:val="nil"/>
            </w:tcBorders>
            <w:noWrap/>
            <w:vAlign w:val="center"/>
          </w:tcPr>
          <w:p>
            <w:pPr>
              <w:pStyle w:val="14"/>
              <w:rPr>
                <w:rStyle w:val="15"/>
                <w:rFonts w:ascii="Times New Roman" w:hAnsi="Times New Roman" w:eastAsia="方正楷体简体"/>
                <w:color w:val="000000"/>
                <w:sz w:val="20"/>
                <w:szCs w:val="20"/>
              </w:rPr>
            </w:pPr>
            <w:r>
              <w:rPr>
                <w:rStyle w:val="15"/>
                <w:rFonts w:hint="eastAsia" w:ascii="Times New Roman" w:hAnsi="Times New Roman" w:eastAsia="方正楷体简体"/>
                <w:color w:val="000000"/>
                <w:sz w:val="20"/>
                <w:szCs w:val="20"/>
              </w:rPr>
              <w:t>六、推动</w:t>
            </w:r>
          </w:p>
          <w:p>
            <w:pPr>
              <w:pStyle w:val="14"/>
              <w:rPr>
                <w:rFonts w:ascii="Times New Roman" w:hAnsi="Times New Roman" w:eastAsia="方正楷体简体"/>
                <w:color w:val="000000"/>
                <w:sz w:val="20"/>
                <w:szCs w:val="20"/>
              </w:rPr>
            </w:pPr>
            <w:r>
              <w:rPr>
                <w:rStyle w:val="15"/>
                <w:rFonts w:hint="eastAsia" w:ascii="Times New Roman" w:hAnsi="Times New Roman" w:eastAsia="方正楷体简体"/>
                <w:color w:val="000000"/>
                <w:sz w:val="20"/>
                <w:szCs w:val="20"/>
              </w:rPr>
              <w:t>国有企</w:t>
            </w:r>
            <w:r>
              <w:rPr>
                <w:rStyle w:val="15"/>
                <w:rFonts w:ascii="Times New Roman" w:hAnsi="Times New Roman" w:eastAsia="方正楷体简体"/>
                <w:color w:val="000000"/>
                <w:sz w:val="20"/>
                <w:szCs w:val="20"/>
              </w:rPr>
              <w:br w:type="textWrapping"/>
            </w:r>
            <w:r>
              <w:rPr>
                <w:rStyle w:val="15"/>
                <w:rFonts w:hint="eastAsia" w:ascii="Times New Roman" w:hAnsi="Times New Roman" w:eastAsia="方正楷体简体"/>
                <w:color w:val="000000"/>
                <w:sz w:val="20"/>
                <w:szCs w:val="20"/>
              </w:rPr>
              <w:t>业公平</w:t>
            </w:r>
            <w:r>
              <w:rPr>
                <w:rStyle w:val="15"/>
                <w:rFonts w:ascii="Times New Roman" w:hAnsi="Times New Roman" w:eastAsia="方正楷体简体"/>
                <w:color w:val="000000"/>
                <w:sz w:val="20"/>
                <w:szCs w:val="20"/>
              </w:rPr>
              <w:br w:type="textWrapping"/>
            </w:r>
            <w:r>
              <w:rPr>
                <w:rStyle w:val="15"/>
                <w:rFonts w:hint="eastAsia" w:ascii="Times New Roman" w:hAnsi="Times New Roman" w:eastAsia="方正楷体简体"/>
                <w:color w:val="000000"/>
                <w:sz w:val="20"/>
                <w:szCs w:val="20"/>
              </w:rPr>
              <w:t>参与市</w:t>
            </w:r>
            <w:r>
              <w:rPr>
                <w:rStyle w:val="15"/>
                <w:rFonts w:ascii="Times New Roman" w:hAnsi="Times New Roman" w:eastAsia="方正楷体简体"/>
                <w:color w:val="000000"/>
                <w:sz w:val="20"/>
                <w:szCs w:val="20"/>
              </w:rPr>
              <w:br w:type="textWrapping"/>
            </w:r>
            <w:r>
              <w:rPr>
                <w:rStyle w:val="15"/>
                <w:rFonts w:hint="eastAsia" w:ascii="Times New Roman" w:hAnsi="Times New Roman" w:eastAsia="方正楷体简体"/>
                <w:color w:val="000000"/>
                <w:sz w:val="20"/>
                <w:szCs w:val="20"/>
              </w:rPr>
              <w:t>场竞争</w:t>
            </w:r>
          </w:p>
        </w:tc>
        <w:tc>
          <w:tcPr>
            <w:tcW w:w="437"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lang w:val="en-US"/>
              </w:rPr>
            </w:pPr>
            <w:r>
              <w:rPr>
                <w:rStyle w:val="13"/>
                <w:rFonts w:ascii="Times New Roman" w:hAnsi="Times New Roman" w:eastAsia="方正楷体简体"/>
                <w:color w:val="000000"/>
                <w:sz w:val="20"/>
                <w:szCs w:val="20"/>
              </w:rPr>
              <w:t>38</w:t>
            </w:r>
          </w:p>
        </w:tc>
        <w:tc>
          <w:tcPr>
            <w:tcW w:w="6944" w:type="dxa"/>
            <w:gridSpan w:val="2"/>
            <w:tcBorders>
              <w:top w:val="single" w:color="auto" w:sz="4" w:space="0"/>
              <w:left w:val="single" w:color="auto" w:sz="4" w:space="0"/>
              <w:bottom w:val="nil"/>
              <w:right w:val="nil"/>
            </w:tcBorders>
            <w:noWrap/>
            <w:vAlign w:val="center"/>
          </w:tcPr>
          <w:p>
            <w:pPr>
              <w:pStyle w:val="12"/>
              <w:spacing w:line="256"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①基本实现行使公共管理职能的部门不再行使国有资产出资人职责，国资监管机构不再行使公共管理职责；②凡是市场机制可以有效调节、社会组织可以替代、企业在法律范围内能够自主决定的事项，政府部门不再审批。</w:t>
            </w:r>
          </w:p>
        </w:tc>
        <w:tc>
          <w:tcPr>
            <w:tcW w:w="1644" w:type="dxa"/>
            <w:gridSpan w:val="2"/>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266" w:type="dxa"/>
            <w:gridSpan w:val="2"/>
            <w:tcBorders>
              <w:top w:val="single" w:color="auto" w:sz="4" w:space="0"/>
              <w:left w:val="single" w:color="auto" w:sz="4" w:space="0"/>
              <w:bottom w:val="nil"/>
              <w:right w:val="single" w:color="auto" w:sz="4" w:space="0"/>
            </w:tcBorders>
            <w:noWrap/>
            <w:vAlign w:val="center"/>
          </w:tcPr>
          <w:p>
            <w:pPr>
              <w:pStyle w:val="12"/>
              <w:spacing w:line="256"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市国资委、市财政局、市发改局、市司法局</w:t>
            </w:r>
          </w:p>
        </w:tc>
      </w:tr>
      <w:tr>
        <w:tblPrEx>
          <w:tblLayout w:type="fixed"/>
          <w:tblCellMar>
            <w:top w:w="0" w:type="dxa"/>
            <w:left w:w="0" w:type="dxa"/>
            <w:bottom w:w="0" w:type="dxa"/>
            <w:right w:w="0" w:type="dxa"/>
          </w:tblCellMar>
        </w:tblPrEx>
        <w:trPr>
          <w:trHeight w:val="1137" w:hRule="exact"/>
          <w:jc w:val="center"/>
        </w:trPr>
        <w:tc>
          <w:tcPr>
            <w:tcW w:w="1185" w:type="dxa"/>
            <w:gridSpan w:val="2"/>
            <w:vMerge w:val="continue"/>
            <w:tcBorders>
              <w:top w:val="nil"/>
              <w:left w:val="single" w:color="auto" w:sz="4" w:space="0"/>
              <w:bottom w:val="nil"/>
              <w:right w:val="nil"/>
            </w:tcBorders>
            <w:noWrap/>
            <w:textDirection w:val="tbRlV"/>
            <w:vAlign w:val="bottom"/>
          </w:tcPr>
          <w:p>
            <w:pPr>
              <w:pStyle w:val="12"/>
              <w:spacing w:line="256" w:lineRule="exact"/>
              <w:rPr>
                <w:rFonts w:ascii="Times New Roman" w:hAnsi="Times New Roman" w:eastAsia="方正楷体简体"/>
                <w:color w:val="000000"/>
                <w:sz w:val="20"/>
                <w:szCs w:val="20"/>
              </w:rPr>
            </w:pPr>
          </w:p>
        </w:tc>
        <w:tc>
          <w:tcPr>
            <w:tcW w:w="437"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lang w:val="en-US"/>
              </w:rPr>
            </w:pPr>
            <w:r>
              <w:rPr>
                <w:rStyle w:val="13"/>
                <w:rFonts w:ascii="Times New Roman" w:hAnsi="Times New Roman" w:eastAsia="方正楷体简体"/>
                <w:color w:val="000000"/>
                <w:sz w:val="20"/>
                <w:szCs w:val="20"/>
              </w:rPr>
              <w:t>39</w:t>
            </w:r>
          </w:p>
        </w:tc>
        <w:tc>
          <w:tcPr>
            <w:tcW w:w="6944" w:type="dxa"/>
            <w:gridSpan w:val="2"/>
            <w:tcBorders>
              <w:top w:val="single" w:color="auto" w:sz="4" w:space="0"/>
              <w:left w:val="single" w:color="auto" w:sz="4" w:space="0"/>
              <w:bottom w:val="nil"/>
              <w:right w:val="nil"/>
            </w:tcBorders>
            <w:noWrap/>
            <w:vAlign w:val="center"/>
          </w:tcPr>
          <w:p>
            <w:pPr>
              <w:pStyle w:val="12"/>
              <w:spacing w:line="252"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①落实并完善公平竞争审查制度，强化公平竞争审查刚性约束，深入推进公平竞争审查工作；②加强和改进反垄断和反不正当竞争执法，依法加强商业秘密保护，加大对违反公平竞争问题的执法力度。</w:t>
            </w:r>
          </w:p>
        </w:tc>
        <w:tc>
          <w:tcPr>
            <w:tcW w:w="1644" w:type="dxa"/>
            <w:gridSpan w:val="2"/>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266" w:type="dxa"/>
            <w:gridSpan w:val="2"/>
            <w:tcBorders>
              <w:top w:val="single" w:color="auto" w:sz="4" w:space="0"/>
              <w:left w:val="single" w:color="auto" w:sz="4" w:space="0"/>
              <w:bottom w:val="nil"/>
              <w:right w:val="single" w:color="auto" w:sz="4" w:space="0"/>
            </w:tcBorders>
            <w:noWrap/>
            <w:vAlign w:val="center"/>
          </w:tcPr>
          <w:p>
            <w:pPr>
              <w:pStyle w:val="12"/>
              <w:spacing w:line="252"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市市场监管局、市政府办公室、市司法局、市人民法院、市商务局、市财政局</w:t>
            </w:r>
          </w:p>
        </w:tc>
      </w:tr>
      <w:tr>
        <w:tblPrEx>
          <w:tblLayout w:type="fixed"/>
          <w:tblCellMar>
            <w:top w:w="0" w:type="dxa"/>
            <w:left w:w="0" w:type="dxa"/>
            <w:bottom w:w="0" w:type="dxa"/>
            <w:right w:w="0" w:type="dxa"/>
          </w:tblCellMar>
        </w:tblPrEx>
        <w:trPr>
          <w:trHeight w:val="700" w:hRule="exact"/>
          <w:jc w:val="center"/>
        </w:trPr>
        <w:tc>
          <w:tcPr>
            <w:tcW w:w="1185" w:type="dxa"/>
            <w:gridSpan w:val="2"/>
            <w:vMerge w:val="continue"/>
            <w:tcBorders>
              <w:top w:val="nil"/>
              <w:left w:val="single" w:color="auto" w:sz="4" w:space="0"/>
              <w:bottom w:val="nil"/>
              <w:right w:val="nil"/>
            </w:tcBorders>
            <w:noWrap/>
            <w:textDirection w:val="tbRlV"/>
            <w:vAlign w:val="bottom"/>
          </w:tcPr>
          <w:p>
            <w:pPr>
              <w:pStyle w:val="12"/>
              <w:spacing w:line="245" w:lineRule="exact"/>
              <w:rPr>
                <w:rFonts w:ascii="Times New Roman" w:hAnsi="Times New Roman" w:eastAsia="方正楷体简体"/>
                <w:color w:val="000000"/>
                <w:sz w:val="20"/>
                <w:szCs w:val="20"/>
              </w:rPr>
            </w:pPr>
          </w:p>
        </w:tc>
        <w:tc>
          <w:tcPr>
            <w:tcW w:w="437"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lang w:val="en-US"/>
              </w:rPr>
            </w:pPr>
            <w:r>
              <w:rPr>
                <w:rFonts w:ascii="Times New Roman" w:hAnsi="Times New Roman" w:eastAsia="方正楷体简体"/>
                <w:color w:val="000000"/>
                <w:sz w:val="20"/>
                <w:szCs w:val="20"/>
                <w:lang w:val="en-US"/>
              </w:rPr>
              <w:t>40</w:t>
            </w:r>
          </w:p>
        </w:tc>
        <w:tc>
          <w:tcPr>
            <w:tcW w:w="6944" w:type="dxa"/>
            <w:gridSpan w:val="2"/>
            <w:tcBorders>
              <w:top w:val="single" w:color="auto" w:sz="4" w:space="0"/>
              <w:left w:val="single" w:color="auto" w:sz="4" w:space="0"/>
              <w:right w:val="nil"/>
            </w:tcBorders>
            <w:noWrap/>
            <w:vAlign w:val="center"/>
          </w:tcPr>
          <w:p>
            <w:pPr>
              <w:pStyle w:val="12"/>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市属企业基本实现分类核算、分类考核。</w:t>
            </w:r>
          </w:p>
        </w:tc>
        <w:tc>
          <w:tcPr>
            <w:tcW w:w="1644" w:type="dxa"/>
            <w:gridSpan w:val="2"/>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266" w:type="dxa"/>
            <w:gridSpan w:val="2"/>
            <w:tcBorders>
              <w:top w:val="single" w:color="auto" w:sz="4" w:space="0"/>
              <w:left w:val="single" w:color="auto" w:sz="4" w:space="0"/>
              <w:bottom w:val="nil"/>
              <w:right w:val="single" w:color="auto" w:sz="4" w:space="0"/>
            </w:tcBorders>
            <w:noWrap/>
            <w:vAlign w:val="center"/>
          </w:tcPr>
          <w:p>
            <w:pPr>
              <w:pStyle w:val="12"/>
              <w:spacing w:line="252"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市国资委、市财政局、其他履行出资人职责的机构；</w:t>
            </w:r>
          </w:p>
        </w:tc>
      </w:tr>
      <w:tr>
        <w:tblPrEx>
          <w:tblLayout w:type="fixed"/>
          <w:tblCellMar>
            <w:top w:w="0" w:type="dxa"/>
            <w:left w:w="0" w:type="dxa"/>
            <w:bottom w:w="0" w:type="dxa"/>
            <w:right w:w="0" w:type="dxa"/>
          </w:tblCellMar>
        </w:tblPrEx>
        <w:trPr>
          <w:trHeight w:val="1260" w:hRule="exact"/>
          <w:jc w:val="center"/>
        </w:trPr>
        <w:tc>
          <w:tcPr>
            <w:tcW w:w="1185" w:type="dxa"/>
            <w:gridSpan w:val="2"/>
            <w:vMerge w:val="continue"/>
            <w:tcBorders>
              <w:top w:val="nil"/>
              <w:left w:val="single" w:color="auto" w:sz="4" w:space="0"/>
              <w:bottom w:val="nil"/>
              <w:right w:val="nil"/>
            </w:tcBorders>
            <w:noWrap/>
            <w:textDirection w:val="tbRlV"/>
            <w:vAlign w:val="bottom"/>
          </w:tcPr>
          <w:p>
            <w:pPr>
              <w:pStyle w:val="12"/>
              <w:jc w:val="center"/>
              <w:rPr>
                <w:rFonts w:ascii="Times New Roman" w:hAnsi="Times New Roman" w:eastAsia="方正楷体简体"/>
                <w:color w:val="000000"/>
                <w:sz w:val="20"/>
                <w:szCs w:val="20"/>
              </w:rPr>
            </w:pPr>
          </w:p>
        </w:tc>
        <w:tc>
          <w:tcPr>
            <w:tcW w:w="437"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lang w:val="en-US"/>
              </w:rPr>
            </w:pPr>
            <w:r>
              <w:rPr>
                <w:rStyle w:val="13"/>
                <w:rFonts w:ascii="Times New Roman" w:hAnsi="Times New Roman" w:eastAsia="方正楷体简体"/>
                <w:color w:val="000000"/>
                <w:sz w:val="20"/>
                <w:szCs w:val="20"/>
                <w:lang w:val="en-US"/>
              </w:rPr>
              <w:t>41</w:t>
            </w:r>
          </w:p>
        </w:tc>
        <w:tc>
          <w:tcPr>
            <w:tcW w:w="6944" w:type="dxa"/>
            <w:gridSpan w:val="2"/>
            <w:tcBorders>
              <w:top w:val="single" w:color="auto" w:sz="4" w:space="0"/>
              <w:left w:val="single" w:color="auto" w:sz="4" w:space="0"/>
              <w:bottom w:val="nil"/>
              <w:right w:val="nil"/>
            </w:tcBorders>
            <w:noWrap/>
            <w:vAlign w:val="center"/>
          </w:tcPr>
          <w:p>
            <w:pPr>
              <w:pStyle w:val="12"/>
              <w:spacing w:line="245"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①梳理和规范各类补贴，做好补贴通报工作，提升补贴政策透明度；②遵循非歧视原则，对国有企业不实行基于所有制的补贴；③对于提供公共产品和服务的国有企业，建立科学合理、稳定可靠、公开透明的补偿机制。</w:t>
            </w:r>
          </w:p>
        </w:tc>
        <w:tc>
          <w:tcPr>
            <w:tcW w:w="1644" w:type="dxa"/>
            <w:gridSpan w:val="2"/>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266" w:type="dxa"/>
            <w:gridSpan w:val="2"/>
            <w:tcBorders>
              <w:top w:val="single" w:color="auto" w:sz="4" w:space="0"/>
              <w:left w:val="single" w:color="auto" w:sz="4" w:space="0"/>
              <w:bottom w:val="nil"/>
              <w:right w:val="single" w:color="auto" w:sz="4" w:space="0"/>
            </w:tcBorders>
            <w:noWrap/>
            <w:vAlign w:val="center"/>
          </w:tcPr>
          <w:p>
            <w:pPr>
              <w:pStyle w:val="12"/>
              <w:spacing w:line="248"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市财政局、市商务局、市工业和信息化局、市农业农村局等涉及补贴类市直有关部门</w:t>
            </w:r>
          </w:p>
        </w:tc>
      </w:tr>
      <w:tr>
        <w:tblPrEx>
          <w:tblLayout w:type="fixed"/>
          <w:tblCellMar>
            <w:top w:w="0" w:type="dxa"/>
            <w:left w:w="0" w:type="dxa"/>
            <w:bottom w:w="0" w:type="dxa"/>
            <w:right w:w="0" w:type="dxa"/>
          </w:tblCellMar>
        </w:tblPrEx>
        <w:trPr>
          <w:trHeight w:val="994" w:hRule="exact"/>
          <w:jc w:val="center"/>
        </w:trPr>
        <w:tc>
          <w:tcPr>
            <w:tcW w:w="1185" w:type="dxa"/>
            <w:gridSpan w:val="2"/>
            <w:vMerge w:val="restart"/>
            <w:tcBorders>
              <w:top w:val="single" w:color="auto" w:sz="4" w:space="0"/>
              <w:left w:val="single" w:color="auto" w:sz="4" w:space="0"/>
              <w:bottom w:val="nil"/>
              <w:right w:val="nil"/>
            </w:tcBorders>
            <w:noWrap/>
            <w:vAlign w:val="center"/>
          </w:tcPr>
          <w:p>
            <w:pPr>
              <w:pStyle w:val="14"/>
              <w:rPr>
                <w:rStyle w:val="15"/>
                <w:rFonts w:ascii="Times New Roman" w:hAnsi="Times New Roman" w:eastAsia="方正楷体简体"/>
                <w:color w:val="000000"/>
                <w:sz w:val="20"/>
                <w:szCs w:val="20"/>
              </w:rPr>
            </w:pPr>
            <w:r>
              <w:rPr>
                <w:rStyle w:val="15"/>
                <w:rFonts w:hint="eastAsia" w:ascii="Times New Roman" w:hAnsi="Times New Roman" w:eastAsia="方正楷体简体"/>
                <w:color w:val="000000"/>
                <w:sz w:val="20"/>
                <w:szCs w:val="20"/>
              </w:rPr>
              <w:t>七、抓好</w:t>
            </w:r>
          </w:p>
          <w:p>
            <w:pPr>
              <w:pStyle w:val="14"/>
              <w:rPr>
                <w:rStyle w:val="15"/>
                <w:rFonts w:ascii="Times New Roman" w:hAnsi="Times New Roman" w:eastAsia="方正楷体简体"/>
                <w:color w:val="000000"/>
                <w:sz w:val="20"/>
                <w:szCs w:val="20"/>
              </w:rPr>
            </w:pPr>
            <w:r>
              <w:rPr>
                <w:rStyle w:val="15"/>
                <w:rFonts w:hint="eastAsia" w:ascii="Times New Roman" w:hAnsi="Times New Roman" w:eastAsia="方正楷体简体"/>
                <w:color w:val="000000"/>
                <w:sz w:val="20"/>
                <w:szCs w:val="20"/>
              </w:rPr>
              <w:t>国资国</w:t>
            </w:r>
          </w:p>
          <w:p>
            <w:pPr>
              <w:pStyle w:val="14"/>
              <w:rPr>
                <w:rStyle w:val="15"/>
                <w:rFonts w:ascii="Times New Roman" w:hAnsi="Times New Roman" w:eastAsia="方正楷体简体"/>
                <w:color w:val="000000"/>
                <w:sz w:val="20"/>
                <w:szCs w:val="20"/>
              </w:rPr>
            </w:pPr>
            <w:r>
              <w:rPr>
                <w:rStyle w:val="15"/>
                <w:rFonts w:hint="eastAsia" w:ascii="Times New Roman" w:hAnsi="Times New Roman" w:eastAsia="方正楷体简体"/>
                <w:color w:val="000000"/>
                <w:sz w:val="20"/>
                <w:szCs w:val="20"/>
              </w:rPr>
              <w:t>企改革</w:t>
            </w:r>
          </w:p>
          <w:p>
            <w:pPr>
              <w:pStyle w:val="14"/>
              <w:rPr>
                <w:rStyle w:val="15"/>
                <w:rFonts w:ascii="Times New Roman" w:hAnsi="Times New Roman" w:eastAsia="方正楷体简体"/>
                <w:color w:val="000000"/>
                <w:sz w:val="20"/>
                <w:szCs w:val="20"/>
              </w:rPr>
            </w:pPr>
            <w:r>
              <w:rPr>
                <w:rStyle w:val="15"/>
                <w:rFonts w:hint="eastAsia" w:ascii="Times New Roman" w:hAnsi="Times New Roman" w:eastAsia="方正楷体简体"/>
                <w:color w:val="000000"/>
                <w:sz w:val="20"/>
                <w:szCs w:val="20"/>
              </w:rPr>
              <w:t>专项工</w:t>
            </w:r>
          </w:p>
          <w:p>
            <w:pPr>
              <w:pStyle w:val="14"/>
              <w:rPr>
                <w:rStyle w:val="15"/>
                <w:rFonts w:ascii="Times New Roman" w:hAnsi="Times New Roman" w:eastAsia="方正楷体简体"/>
                <w:color w:val="000000"/>
                <w:sz w:val="20"/>
                <w:szCs w:val="20"/>
              </w:rPr>
            </w:pPr>
            <w:r>
              <w:rPr>
                <w:rStyle w:val="15"/>
                <w:rFonts w:hint="eastAsia" w:ascii="Times New Roman" w:hAnsi="Times New Roman" w:eastAsia="方正楷体简体"/>
                <w:color w:val="000000"/>
                <w:sz w:val="20"/>
                <w:szCs w:val="20"/>
              </w:rPr>
              <w:t>程</w:t>
            </w:r>
          </w:p>
          <w:p>
            <w:pPr>
              <w:pStyle w:val="14"/>
              <w:spacing w:line="223" w:lineRule="exact"/>
              <w:rPr>
                <w:rFonts w:ascii="Times New Roman" w:hAnsi="Times New Roman" w:eastAsia="方正楷体简体"/>
                <w:color w:val="000000"/>
                <w:sz w:val="20"/>
                <w:szCs w:val="20"/>
              </w:rPr>
            </w:pPr>
          </w:p>
        </w:tc>
        <w:tc>
          <w:tcPr>
            <w:tcW w:w="437"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lang w:val="en-US"/>
              </w:rPr>
            </w:pPr>
            <w:r>
              <w:rPr>
                <w:rStyle w:val="13"/>
                <w:rFonts w:ascii="Times New Roman" w:hAnsi="Times New Roman" w:eastAsia="方正楷体简体"/>
                <w:color w:val="000000"/>
                <w:sz w:val="20"/>
                <w:szCs w:val="20"/>
                <w:lang w:val="en-US"/>
              </w:rPr>
              <w:t>42</w:t>
            </w:r>
          </w:p>
        </w:tc>
        <w:tc>
          <w:tcPr>
            <w:tcW w:w="6944" w:type="dxa"/>
            <w:gridSpan w:val="2"/>
            <w:tcBorders>
              <w:top w:val="single" w:color="auto" w:sz="4" w:space="0"/>
              <w:left w:val="single" w:color="auto" w:sz="4" w:space="0"/>
              <w:bottom w:val="nil"/>
              <w:right w:val="nil"/>
            </w:tcBorders>
            <w:noWrap/>
            <w:vAlign w:val="center"/>
          </w:tcPr>
          <w:p>
            <w:pPr>
              <w:pStyle w:val="12"/>
              <w:spacing w:line="252"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进一步完善强化国有资本投资运营公司平台作用。加快推进</w:t>
            </w:r>
            <w:r>
              <w:rPr>
                <w:rFonts w:hint="eastAsia" w:ascii="Times New Roman" w:hAnsi="Times New Roman" w:eastAsia="方正楷体简体"/>
                <w:color w:val="000000"/>
                <w:sz w:val="20"/>
                <w:szCs w:val="20"/>
              </w:rPr>
              <w:t>公司改革，</w:t>
            </w:r>
            <w:r>
              <w:rPr>
                <w:rStyle w:val="13"/>
                <w:rFonts w:hint="eastAsia" w:ascii="Times New Roman" w:hAnsi="Times New Roman" w:eastAsia="方正楷体简体"/>
                <w:color w:val="000000"/>
                <w:sz w:val="20"/>
                <w:szCs w:val="20"/>
              </w:rPr>
              <w:t>推动国有资本向重点行业、关键领域和优势企业集中。</w:t>
            </w:r>
          </w:p>
        </w:tc>
        <w:tc>
          <w:tcPr>
            <w:tcW w:w="1644" w:type="dxa"/>
            <w:gridSpan w:val="2"/>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266" w:type="dxa"/>
            <w:gridSpan w:val="2"/>
            <w:tcBorders>
              <w:top w:val="single" w:color="auto" w:sz="4" w:space="0"/>
              <w:left w:val="single" w:color="auto" w:sz="4" w:space="0"/>
              <w:bottom w:val="nil"/>
              <w:right w:val="single" w:color="auto" w:sz="4" w:space="0"/>
            </w:tcBorders>
            <w:noWrap/>
            <w:vAlign w:val="center"/>
          </w:tcPr>
          <w:p>
            <w:pPr>
              <w:pStyle w:val="12"/>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市国资委、市属国有企业；其他履行出资人职责的机构</w:t>
            </w:r>
          </w:p>
        </w:tc>
      </w:tr>
      <w:tr>
        <w:tblPrEx>
          <w:tblLayout w:type="fixed"/>
          <w:tblCellMar>
            <w:top w:w="0" w:type="dxa"/>
            <w:left w:w="0" w:type="dxa"/>
            <w:bottom w:w="0" w:type="dxa"/>
            <w:right w:w="0" w:type="dxa"/>
          </w:tblCellMar>
        </w:tblPrEx>
        <w:trPr>
          <w:trHeight w:val="1076" w:hRule="exact"/>
          <w:jc w:val="center"/>
        </w:trPr>
        <w:tc>
          <w:tcPr>
            <w:tcW w:w="1185" w:type="dxa"/>
            <w:gridSpan w:val="2"/>
            <w:vMerge w:val="continue"/>
            <w:tcBorders>
              <w:top w:val="nil"/>
              <w:left w:val="single" w:color="auto" w:sz="4" w:space="0"/>
              <w:bottom w:val="nil"/>
              <w:right w:val="nil"/>
            </w:tcBorders>
            <w:noWrap/>
            <w:textDirection w:val="tbRlV"/>
            <w:vAlign w:val="bottom"/>
          </w:tcPr>
          <w:p>
            <w:pPr>
              <w:pStyle w:val="12"/>
              <w:rPr>
                <w:rFonts w:ascii="Times New Roman" w:hAnsi="Times New Roman" w:eastAsia="方正楷体简体"/>
                <w:color w:val="000000"/>
                <w:sz w:val="20"/>
                <w:szCs w:val="20"/>
              </w:rPr>
            </w:pPr>
          </w:p>
        </w:tc>
        <w:tc>
          <w:tcPr>
            <w:tcW w:w="437"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lang w:val="en-US"/>
              </w:rPr>
            </w:pPr>
            <w:r>
              <w:rPr>
                <w:rStyle w:val="13"/>
                <w:rFonts w:ascii="Times New Roman" w:hAnsi="Times New Roman" w:eastAsia="方正楷体简体"/>
                <w:color w:val="000000"/>
                <w:sz w:val="20"/>
                <w:szCs w:val="20"/>
                <w:lang w:val="en-US"/>
              </w:rPr>
              <w:t>43</w:t>
            </w:r>
          </w:p>
        </w:tc>
        <w:tc>
          <w:tcPr>
            <w:tcW w:w="6944" w:type="dxa"/>
            <w:gridSpan w:val="2"/>
            <w:tcBorders>
              <w:top w:val="single" w:color="auto" w:sz="4" w:space="0"/>
              <w:left w:val="single" w:color="auto" w:sz="4" w:space="0"/>
              <w:bottom w:val="nil"/>
              <w:right w:val="nil"/>
            </w:tcBorders>
            <w:noWrap/>
            <w:vAlign w:val="center"/>
          </w:tcPr>
          <w:p>
            <w:pPr>
              <w:pStyle w:val="12"/>
              <w:spacing w:line="254" w:lineRule="exact"/>
              <w:rPr>
                <w:rFonts w:ascii="Times New Roman" w:hAnsi="Times New Roman" w:eastAsia="方正楷体简体"/>
                <w:color w:val="000000"/>
                <w:sz w:val="20"/>
                <w:szCs w:val="20"/>
              </w:rPr>
            </w:pPr>
            <w:r>
              <w:rPr>
                <w:rFonts w:hint="eastAsia" w:ascii="Times New Roman" w:hAnsi="Times New Roman" w:eastAsia="方正楷体简体"/>
                <w:bCs/>
                <w:color w:val="000000"/>
                <w:sz w:val="20"/>
                <w:szCs w:val="20"/>
                <w:lang w:val="en-US"/>
              </w:rPr>
              <w:t>推动国有企业</w:t>
            </w:r>
            <w:r>
              <w:rPr>
                <w:rFonts w:hint="eastAsia" w:ascii="Times New Roman" w:hAnsi="Times New Roman" w:eastAsia="方正楷体简体"/>
                <w:color w:val="000000"/>
                <w:sz w:val="20"/>
                <w:szCs w:val="20"/>
                <w:lang w:val="en-US"/>
              </w:rPr>
              <w:t>全面参与</w:t>
            </w:r>
            <w:r>
              <w:rPr>
                <w:rFonts w:hint="eastAsia" w:ascii="Times New Roman" w:hAnsi="Times New Roman" w:eastAsia="方正楷体简体"/>
                <w:bCs/>
                <w:color w:val="000000"/>
                <w:sz w:val="20"/>
                <w:szCs w:val="20"/>
                <w:lang w:val="en-US"/>
              </w:rPr>
              <w:t>重大项目的投资、融资、建设、管理、运营，特别是加快推进</w:t>
            </w:r>
            <w:r>
              <w:rPr>
                <w:rFonts w:hint="eastAsia" w:ascii="Times New Roman" w:hAnsi="Times New Roman" w:eastAsia="方正楷体简体"/>
                <w:color w:val="000000"/>
                <w:sz w:val="20"/>
                <w:szCs w:val="20"/>
                <w:lang w:val="en-US"/>
              </w:rPr>
              <w:t>市场化进程，从融资型向投资型转变，增强自身造血功能，走市场化发展的道路。</w:t>
            </w:r>
          </w:p>
        </w:tc>
        <w:tc>
          <w:tcPr>
            <w:tcW w:w="1644" w:type="dxa"/>
            <w:gridSpan w:val="2"/>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266" w:type="dxa"/>
            <w:gridSpan w:val="2"/>
            <w:tcBorders>
              <w:top w:val="single" w:color="auto" w:sz="4" w:space="0"/>
              <w:left w:val="single" w:color="auto" w:sz="4" w:space="0"/>
              <w:bottom w:val="nil"/>
              <w:right w:val="single" w:color="auto" w:sz="4" w:space="0"/>
            </w:tcBorders>
            <w:noWrap/>
            <w:vAlign w:val="center"/>
          </w:tcPr>
          <w:p>
            <w:pPr>
              <w:pStyle w:val="12"/>
              <w:spacing w:line="248"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市发改局、市工信局、</w:t>
            </w:r>
            <w:r>
              <w:rPr>
                <w:rFonts w:hint="eastAsia" w:ascii="Times New Roman" w:hAnsi="Times New Roman" w:eastAsia="方正楷体简体"/>
                <w:color w:val="000000"/>
                <w:sz w:val="20"/>
                <w:szCs w:val="20"/>
              </w:rPr>
              <w:t>市属国有企业</w:t>
            </w:r>
          </w:p>
        </w:tc>
      </w:tr>
      <w:tr>
        <w:tblPrEx>
          <w:tblLayout w:type="fixed"/>
          <w:tblCellMar>
            <w:top w:w="0" w:type="dxa"/>
            <w:left w:w="0" w:type="dxa"/>
            <w:bottom w:w="0" w:type="dxa"/>
            <w:right w:w="0" w:type="dxa"/>
          </w:tblCellMar>
        </w:tblPrEx>
        <w:trPr>
          <w:trHeight w:val="1130" w:hRule="exact"/>
          <w:jc w:val="center"/>
        </w:trPr>
        <w:tc>
          <w:tcPr>
            <w:tcW w:w="1185" w:type="dxa"/>
            <w:gridSpan w:val="2"/>
            <w:vMerge w:val="continue"/>
            <w:tcBorders>
              <w:top w:val="nil"/>
              <w:left w:val="single" w:color="auto" w:sz="4" w:space="0"/>
              <w:bottom w:val="single" w:color="auto" w:sz="4" w:space="0"/>
              <w:right w:val="nil"/>
            </w:tcBorders>
            <w:noWrap/>
            <w:textDirection w:val="tbRlV"/>
            <w:vAlign w:val="bottom"/>
          </w:tcPr>
          <w:p>
            <w:pPr>
              <w:pStyle w:val="12"/>
              <w:spacing w:line="248" w:lineRule="exact"/>
              <w:rPr>
                <w:rFonts w:ascii="Times New Roman" w:hAnsi="Times New Roman" w:eastAsia="方正楷体简体"/>
                <w:color w:val="000000"/>
                <w:sz w:val="20"/>
                <w:szCs w:val="20"/>
              </w:rPr>
            </w:pPr>
          </w:p>
        </w:tc>
        <w:tc>
          <w:tcPr>
            <w:tcW w:w="437" w:type="dxa"/>
            <w:tcBorders>
              <w:top w:val="single" w:color="auto" w:sz="4" w:space="0"/>
              <w:left w:val="single" w:color="auto" w:sz="4" w:space="0"/>
              <w:bottom w:val="single" w:color="auto" w:sz="4" w:space="0"/>
              <w:right w:val="nil"/>
            </w:tcBorders>
            <w:noWrap/>
            <w:vAlign w:val="center"/>
          </w:tcPr>
          <w:p>
            <w:pPr>
              <w:pStyle w:val="12"/>
              <w:jc w:val="center"/>
              <w:rPr>
                <w:rFonts w:ascii="Times New Roman" w:hAnsi="Times New Roman" w:eastAsia="方正楷体简体"/>
                <w:color w:val="000000"/>
                <w:sz w:val="20"/>
                <w:szCs w:val="20"/>
                <w:lang w:val="en-US"/>
              </w:rPr>
            </w:pPr>
            <w:r>
              <w:rPr>
                <w:rStyle w:val="13"/>
                <w:rFonts w:ascii="Times New Roman" w:hAnsi="Times New Roman" w:eastAsia="方正楷体简体"/>
                <w:color w:val="000000"/>
                <w:sz w:val="20"/>
                <w:szCs w:val="20"/>
                <w:lang w:val="en-US"/>
              </w:rPr>
              <w:t>44</w:t>
            </w:r>
          </w:p>
        </w:tc>
        <w:tc>
          <w:tcPr>
            <w:tcW w:w="6944" w:type="dxa"/>
            <w:gridSpan w:val="2"/>
            <w:tcBorders>
              <w:top w:val="single" w:color="auto" w:sz="4" w:space="0"/>
              <w:left w:val="single" w:color="auto" w:sz="4" w:space="0"/>
              <w:bottom w:val="single" w:color="auto" w:sz="4" w:space="0"/>
              <w:right w:val="nil"/>
            </w:tcBorders>
            <w:noWrap/>
            <w:vAlign w:val="center"/>
          </w:tcPr>
          <w:p>
            <w:pPr>
              <w:pStyle w:val="12"/>
              <w:spacing w:line="256"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落实市属企业债务风险防控主体责任，建立债务风险管理红橙黄绿分级预警机制，完善债务风险应急处置和问责机制。</w:t>
            </w:r>
          </w:p>
        </w:tc>
        <w:tc>
          <w:tcPr>
            <w:tcW w:w="1644" w:type="dxa"/>
            <w:gridSpan w:val="2"/>
            <w:tcBorders>
              <w:top w:val="single" w:color="auto" w:sz="4" w:space="0"/>
              <w:left w:val="single" w:color="auto" w:sz="4" w:space="0"/>
              <w:bottom w:val="single" w:color="auto" w:sz="4" w:space="0"/>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4266" w:type="dxa"/>
            <w:gridSpan w:val="2"/>
            <w:tcBorders>
              <w:top w:val="single" w:color="auto" w:sz="4" w:space="0"/>
              <w:left w:val="single" w:color="auto" w:sz="4" w:space="0"/>
              <w:bottom w:val="single" w:color="auto" w:sz="4" w:space="0"/>
              <w:right w:val="single" w:color="auto" w:sz="4" w:space="0"/>
            </w:tcBorders>
            <w:noWrap/>
            <w:vAlign w:val="center"/>
          </w:tcPr>
          <w:p>
            <w:pPr>
              <w:pStyle w:val="12"/>
              <w:spacing w:line="251"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市国资委、其他履行出资人职责的机构或授权委托的管理部门；市司法局、市商务局、市财政局</w:t>
            </w:r>
          </w:p>
        </w:tc>
      </w:tr>
    </w:tbl>
    <w:p>
      <w:pPr>
        <w:jc w:val="left"/>
        <w:rPr>
          <w:rStyle w:val="13"/>
          <w:rFonts w:ascii="Times New Roman" w:hAnsi="Times New Roman" w:eastAsia="方正楷体简体"/>
          <w:color w:val="000000"/>
          <w:sz w:val="20"/>
          <w:szCs w:val="20"/>
        </w:rPr>
      </w:pPr>
    </w:p>
    <w:p>
      <w:pPr>
        <w:jc w:val="left"/>
        <w:rPr>
          <w:rStyle w:val="13"/>
          <w:rFonts w:ascii="Times New Roman" w:hAnsi="Times New Roman"/>
          <w:color w:val="000000"/>
          <w:sz w:val="20"/>
          <w:szCs w:val="20"/>
        </w:rPr>
      </w:pPr>
    </w:p>
    <w:p>
      <w:pPr>
        <w:jc w:val="left"/>
        <w:rPr>
          <w:rStyle w:val="13"/>
          <w:rFonts w:ascii="Times New Roman" w:hAnsi="Times New Roman"/>
          <w:color w:val="000000"/>
          <w:sz w:val="20"/>
          <w:szCs w:val="20"/>
        </w:rPr>
      </w:pPr>
    </w:p>
    <w:p>
      <w:pPr>
        <w:jc w:val="left"/>
        <w:rPr>
          <w:rStyle w:val="13"/>
          <w:rFonts w:ascii="Times New Roman" w:hAnsi="Times New Roman"/>
          <w:color w:val="000000"/>
          <w:sz w:val="20"/>
          <w:szCs w:val="20"/>
        </w:rPr>
      </w:pPr>
    </w:p>
    <w:p>
      <w:pPr>
        <w:jc w:val="left"/>
        <w:rPr>
          <w:rStyle w:val="13"/>
          <w:rFonts w:ascii="Times New Roman" w:hAnsi="Times New Roman"/>
          <w:color w:val="000000"/>
          <w:sz w:val="20"/>
          <w:szCs w:val="20"/>
        </w:rPr>
      </w:pPr>
    </w:p>
    <w:p>
      <w:pPr>
        <w:jc w:val="left"/>
        <w:rPr>
          <w:rStyle w:val="13"/>
          <w:rFonts w:ascii="Times New Roman" w:hAnsi="Times New Roman"/>
          <w:color w:val="000000"/>
          <w:sz w:val="20"/>
          <w:szCs w:val="20"/>
        </w:rPr>
      </w:pPr>
    </w:p>
    <w:p>
      <w:pPr>
        <w:jc w:val="left"/>
        <w:rPr>
          <w:rStyle w:val="13"/>
          <w:rFonts w:ascii="Times New Roman" w:hAnsi="Times New Roman"/>
          <w:color w:val="000000"/>
          <w:sz w:val="20"/>
          <w:szCs w:val="20"/>
        </w:rPr>
      </w:pPr>
    </w:p>
    <w:p>
      <w:pPr>
        <w:jc w:val="left"/>
        <w:rPr>
          <w:rStyle w:val="13"/>
          <w:rFonts w:ascii="Times New Roman" w:hAnsi="Times New Roman"/>
          <w:color w:val="000000"/>
          <w:sz w:val="20"/>
          <w:szCs w:val="20"/>
        </w:rPr>
      </w:pPr>
    </w:p>
    <w:tbl>
      <w:tblPr>
        <w:tblStyle w:val="4"/>
        <w:tblW w:w="14172" w:type="dxa"/>
        <w:jc w:val="center"/>
        <w:tblInd w:w="0" w:type="dxa"/>
        <w:tblLayout w:type="fixed"/>
        <w:tblCellMar>
          <w:top w:w="0" w:type="dxa"/>
          <w:left w:w="0" w:type="dxa"/>
          <w:bottom w:w="0" w:type="dxa"/>
          <w:right w:w="0" w:type="dxa"/>
        </w:tblCellMar>
      </w:tblPr>
      <w:tblGrid>
        <w:gridCol w:w="1213"/>
        <w:gridCol w:w="437"/>
        <w:gridCol w:w="7475"/>
        <w:gridCol w:w="1113"/>
        <w:gridCol w:w="3934"/>
      </w:tblGrid>
      <w:tr>
        <w:tblPrEx>
          <w:tblLayout w:type="fixed"/>
          <w:tblCellMar>
            <w:top w:w="0" w:type="dxa"/>
            <w:left w:w="0" w:type="dxa"/>
            <w:bottom w:w="0" w:type="dxa"/>
            <w:right w:w="0" w:type="dxa"/>
          </w:tblCellMar>
        </w:tblPrEx>
        <w:trPr>
          <w:trHeight w:val="421" w:hRule="exact"/>
          <w:jc w:val="center"/>
        </w:trPr>
        <w:tc>
          <w:tcPr>
            <w:tcW w:w="1213" w:type="dxa"/>
            <w:tcBorders>
              <w:top w:val="single" w:color="auto" w:sz="4" w:space="0"/>
              <w:left w:val="single" w:color="auto" w:sz="4" w:space="0"/>
              <w:bottom w:val="nil"/>
              <w:right w:val="nil"/>
            </w:tcBorders>
            <w:noWrap/>
          </w:tcPr>
          <w:p>
            <w:pPr>
              <w:rPr>
                <w:rFonts w:ascii="Times New Roman" w:hAnsi="Times New Roman"/>
                <w:color w:val="000000"/>
                <w:sz w:val="10"/>
              </w:rPr>
            </w:pPr>
          </w:p>
        </w:tc>
        <w:tc>
          <w:tcPr>
            <w:tcW w:w="7912" w:type="dxa"/>
            <w:gridSpan w:val="2"/>
            <w:tcBorders>
              <w:top w:val="single" w:color="auto" w:sz="4" w:space="0"/>
              <w:left w:val="single" w:color="auto" w:sz="4" w:space="0"/>
              <w:bottom w:val="nil"/>
              <w:right w:val="nil"/>
            </w:tcBorders>
            <w:noWrap/>
            <w:vAlign w:val="center"/>
          </w:tcPr>
          <w:p>
            <w:pPr>
              <w:pStyle w:val="14"/>
              <w:rPr>
                <w:rFonts w:ascii="方正楷体简体" w:hAnsi="方正楷体简体" w:eastAsia="方正楷体简体" w:cs="方正楷体简体"/>
                <w:color w:val="000000"/>
                <w:sz w:val="20"/>
                <w:szCs w:val="20"/>
              </w:rPr>
            </w:pPr>
            <w:r>
              <w:rPr>
                <w:rStyle w:val="13"/>
                <w:rFonts w:hint="eastAsia" w:ascii="方正楷体简体" w:hAnsi="方正楷体简体" w:eastAsia="方正楷体简体" w:cs="方正楷体简体"/>
                <w:color w:val="000000"/>
                <w:sz w:val="20"/>
                <w:szCs w:val="20"/>
              </w:rPr>
              <w:t>重点任务</w:t>
            </w:r>
            <w:r>
              <w:rPr>
                <w:rStyle w:val="13"/>
                <w:rFonts w:ascii="方正楷体简体" w:hAnsi="方正楷体简体" w:eastAsia="方正楷体简体" w:cs="方正楷体简体"/>
                <w:color w:val="000000"/>
                <w:sz w:val="20"/>
                <w:szCs w:val="20"/>
              </w:rPr>
              <w:tab/>
            </w:r>
          </w:p>
        </w:tc>
        <w:tc>
          <w:tcPr>
            <w:tcW w:w="1113" w:type="dxa"/>
            <w:tcBorders>
              <w:top w:val="single" w:color="auto" w:sz="4" w:space="0"/>
              <w:left w:val="single" w:color="auto" w:sz="4" w:space="0"/>
              <w:bottom w:val="nil"/>
              <w:right w:val="nil"/>
            </w:tcBorders>
            <w:noWrap/>
            <w:vAlign w:val="center"/>
          </w:tcPr>
          <w:p>
            <w:pPr>
              <w:pStyle w:val="12"/>
              <w:jc w:val="center"/>
              <w:rPr>
                <w:rFonts w:ascii="方正楷体简体" w:hAnsi="方正楷体简体" w:eastAsia="方正楷体简体" w:cs="方正楷体简体"/>
                <w:color w:val="000000"/>
                <w:sz w:val="20"/>
                <w:szCs w:val="20"/>
              </w:rPr>
            </w:pPr>
            <w:r>
              <w:rPr>
                <w:rStyle w:val="13"/>
                <w:rFonts w:hint="eastAsia" w:ascii="方正楷体简体" w:hAnsi="方正楷体简体" w:eastAsia="方正楷体简体" w:cs="方正楷体简体"/>
                <w:color w:val="000000"/>
                <w:sz w:val="20"/>
                <w:szCs w:val="20"/>
              </w:rPr>
              <w:t>完成时限</w:t>
            </w:r>
          </w:p>
        </w:tc>
        <w:tc>
          <w:tcPr>
            <w:tcW w:w="3934" w:type="dxa"/>
            <w:tcBorders>
              <w:top w:val="single" w:color="auto" w:sz="4" w:space="0"/>
              <w:left w:val="single" w:color="auto" w:sz="4" w:space="0"/>
              <w:bottom w:val="nil"/>
              <w:right w:val="single" w:color="auto" w:sz="4" w:space="0"/>
            </w:tcBorders>
            <w:noWrap/>
            <w:vAlign w:val="center"/>
          </w:tcPr>
          <w:p>
            <w:pPr>
              <w:pStyle w:val="12"/>
              <w:jc w:val="center"/>
              <w:rPr>
                <w:rFonts w:ascii="方正楷体简体" w:hAnsi="方正楷体简体" w:eastAsia="方正楷体简体" w:cs="方正楷体简体"/>
                <w:color w:val="000000"/>
                <w:sz w:val="20"/>
                <w:szCs w:val="20"/>
              </w:rPr>
            </w:pPr>
            <w:r>
              <w:rPr>
                <w:rStyle w:val="13"/>
                <w:rFonts w:hint="eastAsia" w:ascii="方正楷体简体" w:hAnsi="方正楷体简体" w:eastAsia="方正楷体简体" w:cs="方正楷体简体"/>
                <w:color w:val="000000"/>
                <w:sz w:val="20"/>
                <w:szCs w:val="20"/>
              </w:rPr>
              <w:t>责任单位</w:t>
            </w:r>
          </w:p>
        </w:tc>
      </w:tr>
      <w:tr>
        <w:tblPrEx>
          <w:tblLayout w:type="fixed"/>
          <w:tblCellMar>
            <w:top w:w="0" w:type="dxa"/>
            <w:left w:w="0" w:type="dxa"/>
            <w:bottom w:w="0" w:type="dxa"/>
            <w:right w:w="0" w:type="dxa"/>
          </w:tblCellMar>
        </w:tblPrEx>
        <w:trPr>
          <w:trHeight w:val="833" w:hRule="exact"/>
          <w:jc w:val="center"/>
        </w:trPr>
        <w:tc>
          <w:tcPr>
            <w:tcW w:w="1213" w:type="dxa"/>
            <w:vMerge w:val="restart"/>
            <w:tcBorders>
              <w:top w:val="single" w:color="auto" w:sz="4" w:space="0"/>
              <w:left w:val="single" w:color="auto" w:sz="4" w:space="0"/>
              <w:bottom w:val="nil"/>
              <w:right w:val="nil"/>
            </w:tcBorders>
            <w:noWrap/>
            <w:vAlign w:val="center"/>
          </w:tcPr>
          <w:p>
            <w:pPr>
              <w:pStyle w:val="14"/>
              <w:rPr>
                <w:rStyle w:val="15"/>
                <w:rFonts w:ascii="Times New Roman" w:hAnsi="Times New Roman" w:eastAsia="方正楷体简体"/>
                <w:color w:val="000000"/>
                <w:sz w:val="20"/>
                <w:szCs w:val="20"/>
                <w:lang w:val="en-US"/>
              </w:rPr>
            </w:pPr>
            <w:r>
              <w:rPr>
                <w:rStyle w:val="15"/>
                <w:rFonts w:hint="eastAsia" w:ascii="Times New Roman" w:hAnsi="Times New Roman" w:eastAsia="方正楷体简体"/>
                <w:color w:val="000000"/>
                <w:sz w:val="20"/>
                <w:szCs w:val="20"/>
                <w:lang w:val="en-US"/>
              </w:rPr>
              <w:t>八、加</w:t>
            </w:r>
          </w:p>
          <w:p>
            <w:pPr>
              <w:pStyle w:val="14"/>
              <w:rPr>
                <w:rStyle w:val="15"/>
                <w:rFonts w:ascii="Times New Roman" w:hAnsi="Times New Roman" w:eastAsia="方正楷体简体"/>
                <w:color w:val="000000"/>
                <w:sz w:val="20"/>
                <w:szCs w:val="20"/>
                <w:lang w:val="en-US"/>
              </w:rPr>
            </w:pPr>
            <w:r>
              <w:rPr>
                <w:rStyle w:val="15"/>
                <w:rFonts w:hint="eastAsia" w:ascii="Times New Roman" w:hAnsi="Times New Roman" w:eastAsia="方正楷体简体"/>
                <w:color w:val="000000"/>
                <w:sz w:val="20"/>
                <w:szCs w:val="20"/>
                <w:lang w:val="en-US"/>
              </w:rPr>
              <w:t>强国有</w:t>
            </w:r>
          </w:p>
          <w:p>
            <w:pPr>
              <w:pStyle w:val="14"/>
              <w:rPr>
                <w:rStyle w:val="15"/>
                <w:rFonts w:ascii="Times New Roman" w:hAnsi="Times New Roman" w:eastAsia="方正楷体简体"/>
                <w:color w:val="000000"/>
                <w:sz w:val="20"/>
                <w:szCs w:val="20"/>
                <w:lang w:val="en-US"/>
              </w:rPr>
            </w:pPr>
            <w:r>
              <w:rPr>
                <w:rStyle w:val="15"/>
                <w:rFonts w:hint="eastAsia" w:ascii="Times New Roman" w:hAnsi="Times New Roman" w:eastAsia="方正楷体简体"/>
                <w:color w:val="000000"/>
                <w:sz w:val="20"/>
                <w:szCs w:val="20"/>
                <w:lang w:val="en-US"/>
              </w:rPr>
              <w:t>企业党</w:t>
            </w:r>
          </w:p>
          <w:p>
            <w:pPr>
              <w:pStyle w:val="14"/>
              <w:rPr>
                <w:rStyle w:val="15"/>
                <w:rFonts w:ascii="Times New Roman" w:hAnsi="Times New Roman" w:eastAsia="方正楷体简体"/>
                <w:color w:val="000000"/>
                <w:sz w:val="20"/>
                <w:szCs w:val="20"/>
                <w:lang w:val="en-US"/>
              </w:rPr>
            </w:pPr>
            <w:r>
              <w:rPr>
                <w:rStyle w:val="15"/>
                <w:rFonts w:hint="eastAsia" w:ascii="Times New Roman" w:hAnsi="Times New Roman" w:eastAsia="方正楷体简体"/>
                <w:color w:val="000000"/>
                <w:sz w:val="20"/>
                <w:szCs w:val="20"/>
                <w:lang w:val="en-US"/>
              </w:rPr>
              <w:t>的领导</w:t>
            </w:r>
          </w:p>
          <w:p>
            <w:pPr>
              <w:pStyle w:val="14"/>
              <w:rPr>
                <w:rStyle w:val="15"/>
                <w:rFonts w:ascii="Times New Roman" w:hAnsi="Times New Roman" w:eastAsia="方正楷体简体"/>
                <w:color w:val="000000"/>
                <w:sz w:val="20"/>
                <w:szCs w:val="20"/>
                <w:lang w:val="en-US"/>
              </w:rPr>
            </w:pPr>
            <w:r>
              <w:rPr>
                <w:rStyle w:val="15"/>
                <w:rFonts w:hint="eastAsia" w:ascii="Times New Roman" w:hAnsi="Times New Roman" w:eastAsia="方正楷体简体"/>
                <w:color w:val="000000"/>
                <w:sz w:val="20"/>
                <w:szCs w:val="20"/>
                <w:lang w:val="en-US"/>
              </w:rPr>
              <w:t>和党的</w:t>
            </w:r>
          </w:p>
          <w:p>
            <w:pPr>
              <w:pStyle w:val="14"/>
              <w:rPr>
                <w:rFonts w:ascii="Times New Roman" w:hAnsi="Times New Roman" w:eastAsia="方正楷体简体"/>
                <w:color w:val="000000"/>
                <w:sz w:val="20"/>
                <w:szCs w:val="20"/>
              </w:rPr>
            </w:pPr>
            <w:r>
              <w:rPr>
                <w:rStyle w:val="15"/>
                <w:rFonts w:hint="eastAsia" w:ascii="Times New Roman" w:hAnsi="Times New Roman" w:eastAsia="方正楷体简体"/>
                <w:color w:val="000000"/>
                <w:sz w:val="20"/>
                <w:szCs w:val="20"/>
                <w:lang w:val="en-US"/>
              </w:rPr>
              <w:t>建设</w:t>
            </w:r>
          </w:p>
        </w:tc>
        <w:tc>
          <w:tcPr>
            <w:tcW w:w="437" w:type="dxa"/>
            <w:vMerge w:val="restart"/>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lang w:val="en-US"/>
              </w:rPr>
            </w:pPr>
            <w:r>
              <w:rPr>
                <w:rStyle w:val="13"/>
                <w:rFonts w:ascii="Times New Roman" w:hAnsi="Times New Roman" w:eastAsia="方正楷体简体"/>
                <w:color w:val="000000"/>
                <w:sz w:val="20"/>
                <w:szCs w:val="20"/>
                <w:lang w:val="en-US"/>
              </w:rPr>
              <w:t>45</w:t>
            </w:r>
          </w:p>
        </w:tc>
        <w:tc>
          <w:tcPr>
            <w:tcW w:w="7475" w:type="dxa"/>
            <w:tcBorders>
              <w:top w:val="single" w:color="auto" w:sz="4" w:space="0"/>
              <w:left w:val="single" w:color="auto" w:sz="4" w:space="0"/>
              <w:bottom w:val="nil"/>
              <w:right w:val="nil"/>
            </w:tcBorders>
            <w:noWrap/>
            <w:vAlign w:val="center"/>
          </w:tcPr>
          <w:p>
            <w:pPr>
              <w:pStyle w:val="14"/>
              <w:spacing w:line="223" w:lineRule="exact"/>
              <w:jc w:val="both"/>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①建立完善第一议题制度，把学习贯彻习近平总书记重要讲话和重要指示批示精神作为第一议题；②建立完善跟进督办制度，健全国有企业贯彻落实党中央重大决策部署的机制；③深入推进国有企业</w:t>
            </w:r>
            <w:r>
              <w:rPr>
                <w:rStyle w:val="13"/>
                <w:rFonts w:ascii="Times New Roman" w:hAnsi="Times New Roman" w:eastAsia="方正楷体简体"/>
                <w:color w:val="000000"/>
                <w:sz w:val="20"/>
                <w:szCs w:val="20"/>
              </w:rPr>
              <w:t>“</w:t>
            </w:r>
            <w:r>
              <w:rPr>
                <w:rStyle w:val="13"/>
                <w:rFonts w:hint="eastAsia" w:ascii="Times New Roman" w:hAnsi="Times New Roman" w:eastAsia="方正楷体简体"/>
                <w:color w:val="000000"/>
                <w:sz w:val="20"/>
                <w:szCs w:val="20"/>
              </w:rPr>
              <w:t>党建入章</w:t>
            </w:r>
            <w:r>
              <w:rPr>
                <w:rStyle w:val="13"/>
                <w:rFonts w:ascii="Times New Roman" w:hAnsi="Times New Roman" w:eastAsia="方正楷体简体"/>
                <w:color w:val="000000"/>
                <w:sz w:val="20"/>
                <w:szCs w:val="20"/>
              </w:rPr>
              <w:t>”</w:t>
            </w:r>
            <w:r>
              <w:rPr>
                <w:rStyle w:val="13"/>
                <w:rFonts w:hint="eastAsia" w:ascii="Times New Roman" w:hAnsi="Times New Roman" w:eastAsia="方正楷体简体"/>
                <w:color w:val="000000"/>
                <w:sz w:val="20"/>
                <w:szCs w:val="20"/>
              </w:rPr>
              <w:t>工作，做到应进尽进。</w:t>
            </w:r>
          </w:p>
        </w:tc>
        <w:tc>
          <w:tcPr>
            <w:tcW w:w="1113"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w:t>
            </w:r>
            <w:r>
              <w:rPr>
                <w:rStyle w:val="13"/>
                <w:rFonts w:ascii="Times New Roman" w:hAnsi="Times New Roman" w:eastAsia="方正楷体简体"/>
                <w:color w:val="000000"/>
                <w:sz w:val="20"/>
                <w:szCs w:val="20"/>
                <w:lang w:val="en-US"/>
              </w:rPr>
              <w:t>1</w:t>
            </w:r>
            <w:r>
              <w:rPr>
                <w:rStyle w:val="13"/>
                <w:rFonts w:hint="eastAsia" w:ascii="Times New Roman" w:hAnsi="Times New Roman" w:eastAsia="方正楷体简体"/>
                <w:color w:val="000000"/>
                <w:sz w:val="20"/>
                <w:szCs w:val="20"/>
              </w:rPr>
              <w:t>年</w:t>
            </w:r>
          </w:p>
        </w:tc>
        <w:tc>
          <w:tcPr>
            <w:tcW w:w="3934" w:type="dxa"/>
            <w:vMerge w:val="restart"/>
            <w:tcBorders>
              <w:top w:val="single" w:color="auto" w:sz="4" w:space="0"/>
              <w:left w:val="single" w:color="auto" w:sz="4" w:space="0"/>
              <w:bottom w:val="nil"/>
              <w:right w:val="single" w:color="auto" w:sz="4" w:space="0"/>
            </w:tcBorders>
            <w:noWrap/>
            <w:vAlign w:val="center"/>
          </w:tcPr>
          <w:p>
            <w:pPr>
              <w:pStyle w:val="12"/>
              <w:spacing w:line="263"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市委组织部、市国资委、市属国有企业；其他履行出资人职责的机构</w:t>
            </w:r>
          </w:p>
        </w:tc>
      </w:tr>
      <w:tr>
        <w:tblPrEx>
          <w:tblLayout w:type="fixed"/>
          <w:tblCellMar>
            <w:top w:w="0" w:type="dxa"/>
            <w:left w:w="0" w:type="dxa"/>
            <w:bottom w:w="0" w:type="dxa"/>
            <w:right w:w="0" w:type="dxa"/>
          </w:tblCellMar>
        </w:tblPrEx>
        <w:trPr>
          <w:trHeight w:val="723" w:hRule="exact"/>
          <w:jc w:val="center"/>
        </w:trPr>
        <w:tc>
          <w:tcPr>
            <w:tcW w:w="1213" w:type="dxa"/>
            <w:vMerge w:val="continue"/>
            <w:tcBorders>
              <w:top w:val="nil"/>
              <w:left w:val="single" w:color="auto" w:sz="4" w:space="0"/>
              <w:bottom w:val="nil"/>
              <w:right w:val="nil"/>
            </w:tcBorders>
            <w:noWrap/>
            <w:textDirection w:val="tbRlV"/>
            <w:vAlign w:val="bottom"/>
          </w:tcPr>
          <w:p>
            <w:pPr>
              <w:pStyle w:val="12"/>
              <w:spacing w:line="263" w:lineRule="exact"/>
              <w:rPr>
                <w:rFonts w:ascii="Times New Roman" w:hAnsi="Times New Roman" w:eastAsia="方正楷体简体"/>
                <w:color w:val="000000"/>
                <w:sz w:val="20"/>
                <w:szCs w:val="20"/>
              </w:rPr>
            </w:pPr>
          </w:p>
        </w:tc>
        <w:tc>
          <w:tcPr>
            <w:tcW w:w="437" w:type="dxa"/>
            <w:vMerge w:val="continue"/>
            <w:tcBorders>
              <w:top w:val="nil"/>
              <w:left w:val="single" w:color="auto" w:sz="4" w:space="0"/>
              <w:bottom w:val="nil"/>
              <w:right w:val="nil"/>
            </w:tcBorders>
            <w:noWrap/>
            <w:vAlign w:val="center"/>
          </w:tcPr>
          <w:p>
            <w:pPr>
              <w:pStyle w:val="12"/>
              <w:spacing w:line="263" w:lineRule="exact"/>
              <w:jc w:val="center"/>
              <w:rPr>
                <w:rFonts w:ascii="Times New Roman" w:hAnsi="Times New Roman" w:eastAsia="方正楷体简体"/>
                <w:color w:val="000000"/>
                <w:sz w:val="20"/>
                <w:szCs w:val="20"/>
              </w:rPr>
            </w:pPr>
          </w:p>
        </w:tc>
        <w:tc>
          <w:tcPr>
            <w:tcW w:w="7475" w:type="dxa"/>
            <w:tcBorders>
              <w:top w:val="single" w:color="auto" w:sz="4" w:space="0"/>
              <w:left w:val="single" w:color="auto" w:sz="4" w:space="0"/>
              <w:bottom w:val="nil"/>
              <w:right w:val="nil"/>
            </w:tcBorders>
            <w:noWrap/>
            <w:vAlign w:val="center"/>
          </w:tcPr>
          <w:p>
            <w:pPr>
              <w:pStyle w:val="12"/>
              <w:spacing w:line="259"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制定国有企业巩固深化</w:t>
            </w:r>
            <w:r>
              <w:rPr>
                <w:rStyle w:val="13"/>
                <w:rFonts w:ascii="Times New Roman" w:hAnsi="Times New Roman" w:eastAsia="方正楷体简体"/>
                <w:color w:val="000000"/>
                <w:sz w:val="20"/>
                <w:szCs w:val="20"/>
              </w:rPr>
              <w:t>“</w:t>
            </w:r>
            <w:r>
              <w:rPr>
                <w:rStyle w:val="13"/>
                <w:rFonts w:hint="eastAsia" w:ascii="Times New Roman" w:hAnsi="Times New Roman" w:eastAsia="方正楷体简体"/>
                <w:color w:val="000000"/>
                <w:sz w:val="20"/>
                <w:szCs w:val="20"/>
              </w:rPr>
              <w:t>不忘初心、牢记使命</w:t>
            </w:r>
            <w:r>
              <w:rPr>
                <w:rStyle w:val="13"/>
                <w:rFonts w:ascii="Times New Roman" w:hAnsi="Times New Roman" w:eastAsia="方正楷体简体"/>
                <w:color w:val="000000"/>
                <w:sz w:val="20"/>
                <w:szCs w:val="20"/>
              </w:rPr>
              <w:t>”</w:t>
            </w:r>
            <w:r>
              <w:rPr>
                <w:rStyle w:val="13"/>
                <w:rFonts w:hint="eastAsia" w:ascii="Times New Roman" w:hAnsi="Times New Roman" w:eastAsia="方正楷体简体"/>
                <w:color w:val="000000"/>
                <w:sz w:val="20"/>
                <w:szCs w:val="20"/>
              </w:rPr>
              <w:t>主题教育成果的实施意见，建立完善国有企业坚定维护党中央权威和集中统一领导的各项制度和长效机制。</w:t>
            </w:r>
          </w:p>
        </w:tc>
        <w:tc>
          <w:tcPr>
            <w:tcW w:w="1113"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2021</w:t>
            </w:r>
            <w:r>
              <w:rPr>
                <w:rStyle w:val="13"/>
                <w:rFonts w:hint="eastAsia" w:ascii="Times New Roman" w:hAnsi="Times New Roman" w:eastAsia="方正楷体简体"/>
                <w:color w:val="000000"/>
                <w:sz w:val="20"/>
                <w:szCs w:val="20"/>
              </w:rPr>
              <w:t>年</w:t>
            </w:r>
          </w:p>
        </w:tc>
        <w:tc>
          <w:tcPr>
            <w:tcW w:w="3934" w:type="dxa"/>
            <w:vMerge w:val="continue"/>
            <w:tcBorders>
              <w:top w:val="nil"/>
              <w:left w:val="single" w:color="auto" w:sz="4" w:space="0"/>
              <w:bottom w:val="nil"/>
              <w:right w:val="single" w:color="auto" w:sz="4" w:space="0"/>
            </w:tcBorders>
            <w:noWrap/>
            <w:vAlign w:val="center"/>
          </w:tcPr>
          <w:p>
            <w:pPr>
              <w:pStyle w:val="12"/>
              <w:rPr>
                <w:rFonts w:ascii="Times New Roman" w:hAnsi="Times New Roman" w:eastAsia="方正楷体简体"/>
                <w:color w:val="000000"/>
                <w:sz w:val="20"/>
                <w:szCs w:val="20"/>
              </w:rPr>
            </w:pPr>
          </w:p>
        </w:tc>
      </w:tr>
      <w:tr>
        <w:tblPrEx>
          <w:tblLayout w:type="fixed"/>
          <w:tblCellMar>
            <w:top w:w="0" w:type="dxa"/>
            <w:left w:w="0" w:type="dxa"/>
            <w:bottom w:w="0" w:type="dxa"/>
            <w:right w:w="0" w:type="dxa"/>
          </w:tblCellMar>
        </w:tblPrEx>
        <w:trPr>
          <w:trHeight w:val="537" w:hRule="atLeast"/>
          <w:jc w:val="center"/>
        </w:trPr>
        <w:tc>
          <w:tcPr>
            <w:tcW w:w="1213" w:type="dxa"/>
            <w:vMerge w:val="continue"/>
            <w:tcBorders>
              <w:top w:val="nil"/>
              <w:left w:val="single" w:color="auto" w:sz="4" w:space="0"/>
              <w:bottom w:val="nil"/>
              <w:right w:val="nil"/>
            </w:tcBorders>
            <w:noWrap/>
            <w:textDirection w:val="tbRlV"/>
            <w:vAlign w:val="bottom"/>
          </w:tcPr>
          <w:p>
            <w:pPr>
              <w:pStyle w:val="12"/>
              <w:jc w:val="center"/>
              <w:rPr>
                <w:rFonts w:ascii="Times New Roman" w:hAnsi="Times New Roman" w:eastAsia="方正楷体简体"/>
                <w:color w:val="000000"/>
                <w:sz w:val="20"/>
                <w:szCs w:val="20"/>
              </w:rPr>
            </w:pPr>
          </w:p>
        </w:tc>
        <w:tc>
          <w:tcPr>
            <w:tcW w:w="437"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lang w:val="en-US"/>
              </w:rPr>
            </w:pPr>
            <w:r>
              <w:rPr>
                <w:rFonts w:ascii="Times New Roman" w:hAnsi="Times New Roman" w:eastAsia="方正楷体简体"/>
                <w:color w:val="000000"/>
                <w:sz w:val="20"/>
                <w:szCs w:val="20"/>
                <w:lang w:val="en-US"/>
              </w:rPr>
              <w:t>46</w:t>
            </w:r>
          </w:p>
        </w:tc>
        <w:tc>
          <w:tcPr>
            <w:tcW w:w="7475" w:type="dxa"/>
            <w:tcBorders>
              <w:top w:val="single" w:color="auto" w:sz="4" w:space="0"/>
              <w:left w:val="single" w:color="auto" w:sz="4" w:space="0"/>
              <w:right w:val="nil"/>
            </w:tcBorders>
            <w:noWrap/>
            <w:vAlign w:val="center"/>
          </w:tcPr>
          <w:p>
            <w:pPr>
              <w:pStyle w:val="12"/>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开展党建工作责任制考核，积极推动党建责任制和生产经营责任制有效联动。</w:t>
            </w:r>
          </w:p>
        </w:tc>
        <w:tc>
          <w:tcPr>
            <w:tcW w:w="1113" w:type="dxa"/>
            <w:tcBorders>
              <w:top w:val="single" w:color="auto" w:sz="4" w:space="0"/>
              <w:left w:val="single" w:color="auto" w:sz="4" w:space="0"/>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w:t>
            </w:r>
            <w:r>
              <w:rPr>
                <w:rStyle w:val="13"/>
                <w:rFonts w:ascii="Times New Roman" w:hAnsi="Times New Roman" w:eastAsia="方正楷体简体"/>
                <w:color w:val="000000"/>
                <w:sz w:val="20"/>
                <w:szCs w:val="20"/>
                <w:lang w:val="en-US"/>
              </w:rPr>
              <w:t>1</w:t>
            </w:r>
            <w:r>
              <w:rPr>
                <w:rStyle w:val="13"/>
                <w:rFonts w:hint="eastAsia" w:ascii="Times New Roman" w:hAnsi="Times New Roman" w:eastAsia="方正楷体简体"/>
                <w:color w:val="000000"/>
                <w:sz w:val="20"/>
                <w:szCs w:val="20"/>
              </w:rPr>
              <w:t>年</w:t>
            </w:r>
          </w:p>
        </w:tc>
        <w:tc>
          <w:tcPr>
            <w:tcW w:w="3934" w:type="dxa"/>
            <w:tcBorders>
              <w:top w:val="single" w:color="auto" w:sz="4" w:space="0"/>
              <w:left w:val="single" w:color="auto" w:sz="4" w:space="0"/>
              <w:bottom w:val="nil"/>
              <w:right w:val="single" w:color="auto" w:sz="4" w:space="0"/>
            </w:tcBorders>
            <w:noWrap/>
            <w:vAlign w:val="center"/>
          </w:tcPr>
          <w:p>
            <w:pPr>
              <w:pStyle w:val="12"/>
              <w:spacing w:line="270"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市国资委、其他履行出资人职责的机构；</w:t>
            </w:r>
            <w:r>
              <w:rPr>
                <w:rStyle w:val="13"/>
                <w:rFonts w:hint="eastAsia" w:ascii="Times New Roman" w:hAnsi="Times New Roman" w:eastAsia="方正楷体简体"/>
                <w:iCs/>
                <w:color w:val="000000"/>
                <w:sz w:val="20"/>
                <w:szCs w:val="20"/>
              </w:rPr>
              <w:t>市委组织部</w:t>
            </w:r>
          </w:p>
        </w:tc>
      </w:tr>
      <w:tr>
        <w:tblPrEx>
          <w:tblLayout w:type="fixed"/>
          <w:tblCellMar>
            <w:top w:w="0" w:type="dxa"/>
            <w:left w:w="0" w:type="dxa"/>
            <w:bottom w:w="0" w:type="dxa"/>
            <w:right w:w="0" w:type="dxa"/>
          </w:tblCellMar>
        </w:tblPrEx>
        <w:trPr>
          <w:trHeight w:val="862" w:hRule="exact"/>
          <w:jc w:val="center"/>
        </w:trPr>
        <w:tc>
          <w:tcPr>
            <w:tcW w:w="1213" w:type="dxa"/>
            <w:vMerge w:val="continue"/>
            <w:tcBorders>
              <w:top w:val="nil"/>
              <w:left w:val="single" w:color="auto" w:sz="4" w:space="0"/>
              <w:bottom w:val="nil"/>
              <w:right w:val="nil"/>
            </w:tcBorders>
            <w:noWrap/>
            <w:textDirection w:val="tbRlV"/>
            <w:vAlign w:val="bottom"/>
          </w:tcPr>
          <w:p>
            <w:pPr>
              <w:pStyle w:val="12"/>
              <w:jc w:val="center"/>
              <w:rPr>
                <w:rFonts w:ascii="Times New Roman" w:hAnsi="Times New Roman" w:eastAsia="方正楷体简体"/>
                <w:color w:val="000000"/>
                <w:sz w:val="20"/>
                <w:szCs w:val="20"/>
              </w:rPr>
            </w:pPr>
          </w:p>
        </w:tc>
        <w:tc>
          <w:tcPr>
            <w:tcW w:w="437" w:type="dxa"/>
            <w:vMerge w:val="restart"/>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lang w:val="en-US"/>
              </w:rPr>
            </w:pPr>
            <w:r>
              <w:rPr>
                <w:rFonts w:ascii="Times New Roman" w:hAnsi="Times New Roman" w:eastAsia="方正楷体简体"/>
                <w:color w:val="000000"/>
                <w:sz w:val="20"/>
                <w:szCs w:val="20"/>
                <w:lang w:val="en-US"/>
              </w:rPr>
              <w:t>47</w:t>
            </w:r>
          </w:p>
        </w:tc>
        <w:tc>
          <w:tcPr>
            <w:tcW w:w="7475" w:type="dxa"/>
            <w:tcBorders>
              <w:top w:val="single" w:color="auto" w:sz="4" w:space="0"/>
              <w:left w:val="single" w:color="auto" w:sz="4" w:space="0"/>
              <w:bottom w:val="nil"/>
              <w:right w:val="nil"/>
            </w:tcBorders>
            <w:noWrap/>
            <w:vAlign w:val="center"/>
          </w:tcPr>
          <w:p>
            <w:pPr>
              <w:pStyle w:val="12"/>
              <w:spacing w:line="266"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①健全党管干部、党管人才、选贤任能制度，建立完善区别于党政领导干部、符合市场经济规律和企业家成长规律的国有企业领导人员管理机制；②完善市属企业党组织和国资监管机构党委向上级党组织推荐企业领导人员工作机制。</w:t>
            </w:r>
          </w:p>
        </w:tc>
        <w:tc>
          <w:tcPr>
            <w:tcW w:w="1113"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3934" w:type="dxa"/>
            <w:vMerge w:val="restart"/>
            <w:tcBorders>
              <w:top w:val="single" w:color="auto" w:sz="4" w:space="0"/>
              <w:left w:val="single" w:color="auto" w:sz="4" w:space="0"/>
              <w:bottom w:val="nil"/>
              <w:right w:val="single" w:color="auto" w:sz="4" w:space="0"/>
            </w:tcBorders>
            <w:noWrap/>
            <w:vAlign w:val="center"/>
          </w:tcPr>
          <w:p>
            <w:pPr>
              <w:pStyle w:val="12"/>
              <w:spacing w:line="263"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市委组织部、市国资委；其他履将出资人职责的机构</w:t>
            </w:r>
          </w:p>
        </w:tc>
      </w:tr>
      <w:tr>
        <w:tblPrEx>
          <w:tblLayout w:type="fixed"/>
          <w:tblCellMar>
            <w:top w:w="0" w:type="dxa"/>
            <w:left w:w="0" w:type="dxa"/>
            <w:bottom w:w="0" w:type="dxa"/>
            <w:right w:w="0" w:type="dxa"/>
          </w:tblCellMar>
        </w:tblPrEx>
        <w:trPr>
          <w:trHeight w:val="705" w:hRule="exact"/>
          <w:jc w:val="center"/>
        </w:trPr>
        <w:tc>
          <w:tcPr>
            <w:tcW w:w="1213" w:type="dxa"/>
            <w:vMerge w:val="continue"/>
            <w:tcBorders>
              <w:top w:val="nil"/>
              <w:left w:val="single" w:color="auto" w:sz="4" w:space="0"/>
              <w:bottom w:val="nil"/>
              <w:right w:val="nil"/>
            </w:tcBorders>
            <w:noWrap/>
            <w:textDirection w:val="tbRlV"/>
            <w:vAlign w:val="bottom"/>
          </w:tcPr>
          <w:p>
            <w:pPr>
              <w:pStyle w:val="12"/>
              <w:spacing w:line="263" w:lineRule="exact"/>
              <w:rPr>
                <w:rFonts w:ascii="Times New Roman" w:hAnsi="Times New Roman" w:eastAsia="方正楷体简体"/>
                <w:color w:val="000000"/>
                <w:sz w:val="20"/>
                <w:szCs w:val="20"/>
              </w:rPr>
            </w:pPr>
          </w:p>
        </w:tc>
        <w:tc>
          <w:tcPr>
            <w:tcW w:w="437" w:type="dxa"/>
            <w:vMerge w:val="continue"/>
            <w:tcBorders>
              <w:top w:val="nil"/>
              <w:left w:val="single" w:color="auto" w:sz="4" w:space="0"/>
              <w:bottom w:val="nil"/>
              <w:right w:val="nil"/>
            </w:tcBorders>
            <w:noWrap/>
            <w:vAlign w:val="center"/>
          </w:tcPr>
          <w:p>
            <w:pPr>
              <w:pStyle w:val="12"/>
              <w:spacing w:line="263" w:lineRule="exact"/>
              <w:jc w:val="center"/>
              <w:rPr>
                <w:rFonts w:ascii="Times New Roman" w:hAnsi="Times New Roman" w:eastAsia="方正楷体简体"/>
                <w:color w:val="000000"/>
                <w:sz w:val="20"/>
                <w:szCs w:val="20"/>
              </w:rPr>
            </w:pPr>
          </w:p>
        </w:tc>
        <w:tc>
          <w:tcPr>
            <w:tcW w:w="7475" w:type="dxa"/>
            <w:tcBorders>
              <w:top w:val="single" w:color="auto" w:sz="4" w:space="0"/>
              <w:left w:val="single" w:color="auto" w:sz="4" w:space="0"/>
              <w:bottom w:val="nil"/>
              <w:right w:val="nil"/>
            </w:tcBorders>
            <w:noWrap/>
            <w:vAlign w:val="center"/>
          </w:tcPr>
          <w:p>
            <w:pPr>
              <w:pStyle w:val="12"/>
              <w:spacing w:line="266"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①修订市属企业领导班子和领导人员综合考核评价办法；②出台加强市属企业经营管理人才队伍建设指导意见。</w:t>
            </w:r>
          </w:p>
        </w:tc>
        <w:tc>
          <w:tcPr>
            <w:tcW w:w="1113"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2021</w:t>
            </w:r>
            <w:r>
              <w:rPr>
                <w:rStyle w:val="13"/>
                <w:rFonts w:hint="eastAsia" w:ascii="Times New Roman" w:hAnsi="Times New Roman" w:eastAsia="方正楷体简体"/>
                <w:color w:val="000000"/>
                <w:sz w:val="20"/>
                <w:szCs w:val="20"/>
              </w:rPr>
              <w:t>年</w:t>
            </w:r>
          </w:p>
        </w:tc>
        <w:tc>
          <w:tcPr>
            <w:tcW w:w="3934" w:type="dxa"/>
            <w:vMerge w:val="continue"/>
            <w:tcBorders>
              <w:top w:val="nil"/>
              <w:left w:val="single" w:color="auto" w:sz="4" w:space="0"/>
              <w:bottom w:val="nil"/>
              <w:right w:val="single" w:color="auto" w:sz="4" w:space="0"/>
            </w:tcBorders>
            <w:noWrap/>
            <w:vAlign w:val="center"/>
          </w:tcPr>
          <w:p>
            <w:pPr>
              <w:pStyle w:val="12"/>
              <w:rPr>
                <w:rFonts w:ascii="Times New Roman" w:hAnsi="Times New Roman" w:eastAsia="方正楷体简体"/>
                <w:color w:val="000000"/>
                <w:sz w:val="20"/>
                <w:szCs w:val="20"/>
              </w:rPr>
            </w:pPr>
          </w:p>
        </w:tc>
      </w:tr>
      <w:tr>
        <w:tblPrEx>
          <w:tblLayout w:type="fixed"/>
          <w:tblCellMar>
            <w:top w:w="0" w:type="dxa"/>
            <w:left w:w="0" w:type="dxa"/>
            <w:bottom w:w="0" w:type="dxa"/>
            <w:right w:w="0" w:type="dxa"/>
          </w:tblCellMar>
        </w:tblPrEx>
        <w:trPr>
          <w:trHeight w:val="972" w:hRule="exact"/>
          <w:jc w:val="center"/>
        </w:trPr>
        <w:tc>
          <w:tcPr>
            <w:tcW w:w="1213" w:type="dxa"/>
            <w:vMerge w:val="continue"/>
            <w:tcBorders>
              <w:top w:val="nil"/>
              <w:left w:val="single" w:color="auto" w:sz="4" w:space="0"/>
              <w:bottom w:val="nil"/>
              <w:right w:val="nil"/>
            </w:tcBorders>
            <w:noWrap/>
            <w:textDirection w:val="tbRlV"/>
            <w:vAlign w:val="bottom"/>
          </w:tcPr>
          <w:p>
            <w:pPr>
              <w:pStyle w:val="12"/>
              <w:jc w:val="center"/>
              <w:rPr>
                <w:rFonts w:ascii="Times New Roman" w:hAnsi="Times New Roman" w:eastAsia="方正楷体简体"/>
                <w:color w:val="000000"/>
                <w:sz w:val="20"/>
                <w:szCs w:val="20"/>
              </w:rPr>
            </w:pPr>
          </w:p>
        </w:tc>
        <w:tc>
          <w:tcPr>
            <w:tcW w:w="437" w:type="dxa"/>
            <w:vMerge w:val="continue"/>
            <w:tcBorders>
              <w:top w:val="nil"/>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p>
        </w:tc>
        <w:tc>
          <w:tcPr>
            <w:tcW w:w="7475" w:type="dxa"/>
            <w:tcBorders>
              <w:top w:val="single" w:color="auto" w:sz="4" w:space="0"/>
              <w:left w:val="single" w:color="auto" w:sz="4" w:space="0"/>
              <w:bottom w:val="nil"/>
              <w:right w:val="nil"/>
            </w:tcBorders>
            <w:noWrap/>
            <w:vAlign w:val="center"/>
          </w:tcPr>
          <w:p>
            <w:pPr>
              <w:pStyle w:val="12"/>
              <w:spacing w:line="268" w:lineRule="exact"/>
              <w:rPr>
                <w:rFonts w:ascii="Times New Roman" w:hAnsi="Times New Roman" w:eastAsia="方正楷体简体"/>
                <w:color w:val="000000"/>
                <w:sz w:val="20"/>
                <w:szCs w:val="20"/>
                <w:u w:val="single"/>
              </w:rPr>
            </w:pPr>
            <w:r>
              <w:rPr>
                <w:rStyle w:val="13"/>
                <w:rFonts w:hint="eastAsia" w:ascii="Times New Roman" w:hAnsi="Times New Roman" w:eastAsia="方正楷体简体"/>
                <w:color w:val="000000"/>
                <w:sz w:val="20"/>
                <w:szCs w:val="20"/>
              </w:rPr>
              <w:t>①</w:t>
            </w:r>
            <w:r>
              <w:rPr>
                <w:rFonts w:hint="eastAsia" w:ascii="Times New Roman" w:hAnsi="Times New Roman" w:eastAsia="方正楷体简体"/>
                <w:color w:val="000000"/>
                <w:sz w:val="20"/>
                <w:szCs w:val="20"/>
              </w:rPr>
              <w:t>制定</w:t>
            </w:r>
            <w:r>
              <w:rPr>
                <w:rStyle w:val="13"/>
                <w:rFonts w:hint="eastAsia" w:ascii="Times New Roman" w:hAnsi="Times New Roman" w:eastAsia="方正楷体简体"/>
                <w:color w:val="000000"/>
                <w:sz w:val="20"/>
                <w:szCs w:val="20"/>
              </w:rPr>
              <w:t>市属企业领导人员交流工作规定，加大企业领导人员交流力度，企业领导人员在同一职务任职满</w:t>
            </w:r>
            <w:r>
              <w:rPr>
                <w:rStyle w:val="13"/>
                <w:rFonts w:ascii="Times New Roman" w:hAnsi="Times New Roman" w:eastAsia="方正楷体简体"/>
                <w:color w:val="000000"/>
                <w:sz w:val="20"/>
                <w:szCs w:val="20"/>
              </w:rPr>
              <w:t>5</w:t>
            </w:r>
            <w:r>
              <w:rPr>
                <w:rStyle w:val="13"/>
                <w:rFonts w:hint="eastAsia" w:ascii="Times New Roman" w:hAnsi="Times New Roman" w:eastAsia="方正楷体简体"/>
                <w:color w:val="000000"/>
                <w:sz w:val="20"/>
                <w:szCs w:val="20"/>
              </w:rPr>
              <w:t>年的原则上都要交流；②健全人才培养、引进、使用机制，重点抓好企业经营管理人才、专业技术人才、高技能人才及特殊领域紧缺人才队伍建设。</w:t>
            </w:r>
          </w:p>
        </w:tc>
        <w:tc>
          <w:tcPr>
            <w:tcW w:w="1113"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3934" w:type="dxa"/>
            <w:vMerge w:val="continue"/>
            <w:tcBorders>
              <w:top w:val="nil"/>
              <w:left w:val="single" w:color="auto" w:sz="4" w:space="0"/>
              <w:bottom w:val="nil"/>
              <w:right w:val="single" w:color="auto" w:sz="4" w:space="0"/>
            </w:tcBorders>
            <w:noWrap/>
            <w:vAlign w:val="center"/>
          </w:tcPr>
          <w:p>
            <w:pPr>
              <w:pStyle w:val="12"/>
              <w:rPr>
                <w:rFonts w:ascii="Times New Roman" w:hAnsi="Times New Roman" w:eastAsia="方正楷体简体"/>
                <w:color w:val="000000"/>
                <w:sz w:val="20"/>
                <w:szCs w:val="20"/>
              </w:rPr>
            </w:pPr>
          </w:p>
        </w:tc>
      </w:tr>
      <w:tr>
        <w:tblPrEx>
          <w:tblLayout w:type="fixed"/>
          <w:tblCellMar>
            <w:top w:w="0" w:type="dxa"/>
            <w:left w:w="0" w:type="dxa"/>
            <w:bottom w:w="0" w:type="dxa"/>
            <w:right w:w="0" w:type="dxa"/>
          </w:tblCellMar>
        </w:tblPrEx>
        <w:trPr>
          <w:trHeight w:val="986" w:hRule="exact"/>
          <w:jc w:val="center"/>
        </w:trPr>
        <w:tc>
          <w:tcPr>
            <w:tcW w:w="1213" w:type="dxa"/>
            <w:vMerge w:val="continue"/>
            <w:tcBorders>
              <w:top w:val="nil"/>
              <w:left w:val="single" w:color="auto" w:sz="4" w:space="0"/>
              <w:bottom w:val="nil"/>
              <w:right w:val="nil"/>
            </w:tcBorders>
            <w:noWrap/>
            <w:textDirection w:val="tbRlV"/>
            <w:vAlign w:val="bottom"/>
          </w:tcPr>
          <w:p>
            <w:pPr>
              <w:pStyle w:val="12"/>
              <w:jc w:val="center"/>
              <w:rPr>
                <w:rFonts w:ascii="Times New Roman" w:hAnsi="Times New Roman" w:eastAsia="方正楷体简体"/>
                <w:color w:val="000000"/>
                <w:sz w:val="20"/>
                <w:szCs w:val="20"/>
              </w:rPr>
            </w:pPr>
          </w:p>
        </w:tc>
        <w:tc>
          <w:tcPr>
            <w:tcW w:w="437"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lang w:val="en-US"/>
              </w:rPr>
            </w:pPr>
            <w:r>
              <w:rPr>
                <w:rStyle w:val="13"/>
                <w:rFonts w:ascii="Times New Roman" w:hAnsi="Times New Roman" w:eastAsia="方正楷体简体"/>
                <w:color w:val="000000"/>
                <w:sz w:val="20"/>
                <w:szCs w:val="20"/>
                <w:lang w:val="en-US"/>
              </w:rPr>
              <w:t>48</w:t>
            </w:r>
          </w:p>
        </w:tc>
        <w:tc>
          <w:tcPr>
            <w:tcW w:w="7475" w:type="dxa"/>
            <w:tcBorders>
              <w:top w:val="single" w:color="auto" w:sz="4" w:space="0"/>
              <w:left w:val="single" w:color="auto" w:sz="4" w:space="0"/>
              <w:bottom w:val="nil"/>
              <w:right w:val="nil"/>
            </w:tcBorders>
            <w:noWrap/>
            <w:vAlign w:val="center"/>
          </w:tcPr>
          <w:p>
            <w:pPr>
              <w:pStyle w:val="12"/>
              <w:spacing w:line="274"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①弘扬企业家精神，营造尊重和激励企业家干事创业的良好氛围；②在对企业家教育培养、管理服务、正向激励等方面探索更为市场化的方式；③对敢于负责、勇于担当、善于作为、实绩突出的企业领导人员，给予更大力度的物质激励和精神激励。</w:t>
            </w:r>
          </w:p>
        </w:tc>
        <w:tc>
          <w:tcPr>
            <w:tcW w:w="1113"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w:t>
            </w:r>
            <w:r>
              <w:rPr>
                <w:rStyle w:val="13"/>
                <w:rFonts w:ascii="Times New Roman" w:hAnsi="Times New Roman" w:eastAsia="方正楷体简体"/>
                <w:color w:val="000000"/>
                <w:sz w:val="20"/>
                <w:szCs w:val="20"/>
                <w:lang w:val="en-US"/>
              </w:rPr>
              <w:t>0</w:t>
            </w:r>
            <w:r>
              <w:rPr>
                <w:rStyle w:val="13"/>
                <w:rFonts w:ascii="Times New Roman" w:hAnsi="Times New Roman" w:eastAsia="方正楷体简体"/>
                <w:color w:val="000000"/>
                <w:sz w:val="20"/>
                <w:szCs w:val="20"/>
              </w:rPr>
              <w:t>22</w:t>
            </w:r>
            <w:r>
              <w:rPr>
                <w:rStyle w:val="13"/>
                <w:rFonts w:hint="eastAsia" w:ascii="Times New Roman" w:hAnsi="Times New Roman" w:eastAsia="方正楷体简体"/>
                <w:color w:val="000000"/>
                <w:sz w:val="20"/>
                <w:szCs w:val="20"/>
              </w:rPr>
              <w:t>年</w:t>
            </w:r>
          </w:p>
        </w:tc>
        <w:tc>
          <w:tcPr>
            <w:tcW w:w="3934" w:type="dxa"/>
            <w:tcBorders>
              <w:top w:val="single" w:color="auto" w:sz="4" w:space="0"/>
              <w:left w:val="single" w:color="auto" w:sz="4" w:space="0"/>
              <w:bottom w:val="nil"/>
              <w:right w:val="single" w:color="auto" w:sz="4" w:space="0"/>
            </w:tcBorders>
            <w:noWrap/>
            <w:vAlign w:val="center"/>
          </w:tcPr>
          <w:p>
            <w:pPr>
              <w:pStyle w:val="12"/>
              <w:spacing w:line="266"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市委组织部、市委宣传部、市国资委、市</w:t>
            </w:r>
            <w:r>
              <w:rPr>
                <w:rStyle w:val="13"/>
                <w:rFonts w:hint="eastAsia" w:ascii="Times New Roman" w:hAnsi="Times New Roman" w:eastAsia="方正楷体简体"/>
                <w:color w:val="000000"/>
                <w:sz w:val="20"/>
                <w:szCs w:val="20"/>
                <w:lang w:val="en-US"/>
              </w:rPr>
              <w:t>人</w:t>
            </w:r>
            <w:r>
              <w:rPr>
                <w:rStyle w:val="13"/>
                <w:rFonts w:hint="eastAsia" w:ascii="Times New Roman" w:hAnsi="Times New Roman" w:eastAsia="方正楷体简体"/>
                <w:color w:val="000000"/>
                <w:sz w:val="20"/>
                <w:szCs w:val="20"/>
              </w:rPr>
              <w:t>力资源</w:t>
            </w:r>
            <w:r>
              <w:rPr>
                <w:rStyle w:val="13"/>
                <w:rFonts w:hint="eastAsia" w:ascii="Times New Roman" w:hAnsi="Times New Roman" w:eastAsia="方正楷体简体"/>
                <w:color w:val="000000"/>
                <w:sz w:val="20"/>
                <w:szCs w:val="20"/>
                <w:lang w:val="en-US"/>
              </w:rPr>
              <w:t>和</w:t>
            </w:r>
            <w:r>
              <w:rPr>
                <w:rStyle w:val="13"/>
                <w:rFonts w:hint="eastAsia" w:ascii="Times New Roman" w:hAnsi="Times New Roman" w:eastAsia="方正楷体简体"/>
                <w:color w:val="000000"/>
                <w:sz w:val="20"/>
                <w:szCs w:val="20"/>
              </w:rPr>
              <w:t>社会保障局；其他履行出资人职责的机构</w:t>
            </w:r>
          </w:p>
        </w:tc>
      </w:tr>
      <w:tr>
        <w:tblPrEx>
          <w:tblLayout w:type="fixed"/>
          <w:tblCellMar>
            <w:top w:w="0" w:type="dxa"/>
            <w:left w:w="0" w:type="dxa"/>
            <w:bottom w:w="0" w:type="dxa"/>
            <w:right w:w="0" w:type="dxa"/>
          </w:tblCellMar>
        </w:tblPrEx>
        <w:trPr>
          <w:trHeight w:val="724" w:hRule="exact"/>
          <w:jc w:val="center"/>
        </w:trPr>
        <w:tc>
          <w:tcPr>
            <w:tcW w:w="1213" w:type="dxa"/>
            <w:vMerge w:val="continue"/>
            <w:tcBorders>
              <w:top w:val="nil"/>
              <w:left w:val="single" w:color="auto" w:sz="4" w:space="0"/>
              <w:bottom w:val="nil"/>
              <w:right w:val="nil"/>
            </w:tcBorders>
            <w:noWrap/>
            <w:textDirection w:val="tbRlV"/>
            <w:vAlign w:val="bottom"/>
          </w:tcPr>
          <w:p>
            <w:pPr>
              <w:pStyle w:val="12"/>
              <w:spacing w:line="266" w:lineRule="exact"/>
              <w:rPr>
                <w:rFonts w:ascii="Times New Roman" w:hAnsi="Times New Roman" w:eastAsia="方正楷体简体"/>
                <w:color w:val="000000"/>
                <w:sz w:val="20"/>
                <w:szCs w:val="20"/>
              </w:rPr>
            </w:pPr>
          </w:p>
        </w:tc>
        <w:tc>
          <w:tcPr>
            <w:tcW w:w="437"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lang w:val="en-US"/>
              </w:rPr>
            </w:pPr>
            <w:r>
              <w:rPr>
                <w:rStyle w:val="13"/>
                <w:rFonts w:ascii="Times New Roman" w:hAnsi="Times New Roman" w:eastAsia="方正楷体简体"/>
                <w:color w:val="000000"/>
                <w:sz w:val="20"/>
                <w:szCs w:val="20"/>
                <w:lang w:val="en-US"/>
              </w:rPr>
              <w:t>49</w:t>
            </w:r>
          </w:p>
        </w:tc>
        <w:tc>
          <w:tcPr>
            <w:tcW w:w="7475" w:type="dxa"/>
            <w:tcBorders>
              <w:top w:val="single" w:color="auto" w:sz="4" w:space="0"/>
              <w:left w:val="single" w:color="auto" w:sz="4" w:space="0"/>
              <w:bottom w:val="nil"/>
              <w:right w:val="nil"/>
            </w:tcBorders>
            <w:noWrap/>
            <w:vAlign w:val="center"/>
          </w:tcPr>
          <w:p>
            <w:pPr>
              <w:pStyle w:val="12"/>
              <w:spacing w:line="270"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①落实</w:t>
            </w:r>
            <w:r>
              <w:rPr>
                <w:rStyle w:val="13"/>
                <w:rFonts w:ascii="Times New Roman" w:hAnsi="Times New Roman" w:eastAsia="方正楷体简体"/>
                <w:color w:val="000000"/>
                <w:sz w:val="20"/>
                <w:szCs w:val="20"/>
              </w:rPr>
              <w:t>“</w:t>
            </w:r>
            <w:r>
              <w:rPr>
                <w:rStyle w:val="13"/>
                <w:rFonts w:hint="eastAsia" w:ascii="Times New Roman" w:hAnsi="Times New Roman" w:eastAsia="方正楷体简体"/>
                <w:color w:val="000000"/>
                <w:sz w:val="20"/>
                <w:szCs w:val="20"/>
              </w:rPr>
              <w:t>三个区分开来</w:t>
            </w:r>
            <w:r>
              <w:rPr>
                <w:rStyle w:val="13"/>
                <w:rFonts w:ascii="Times New Roman" w:hAnsi="Times New Roman" w:eastAsia="方正楷体简体"/>
                <w:color w:val="000000"/>
                <w:sz w:val="20"/>
                <w:szCs w:val="20"/>
              </w:rPr>
              <w:t>”</w:t>
            </w:r>
            <w:r>
              <w:rPr>
                <w:rStyle w:val="13"/>
                <w:rFonts w:hint="eastAsia" w:ascii="Times New Roman" w:hAnsi="Times New Roman" w:eastAsia="方正楷体简体"/>
                <w:color w:val="000000"/>
                <w:sz w:val="20"/>
                <w:szCs w:val="20"/>
              </w:rPr>
              <w:t>要求，制定尽职合规免责事项清单；②严格落实容错纠错有关规定，依规依纪精准审慎实施谈话函询和问责，坚决查处诬告陷害行为。</w:t>
            </w:r>
          </w:p>
        </w:tc>
        <w:tc>
          <w:tcPr>
            <w:tcW w:w="1113"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3934" w:type="dxa"/>
            <w:tcBorders>
              <w:top w:val="single" w:color="auto" w:sz="4" w:space="0"/>
              <w:left w:val="single" w:color="auto" w:sz="4" w:space="0"/>
              <w:bottom w:val="nil"/>
              <w:right w:val="single" w:color="auto" w:sz="4" w:space="0"/>
            </w:tcBorders>
            <w:noWrap/>
            <w:vAlign w:val="center"/>
          </w:tcPr>
          <w:p>
            <w:pPr>
              <w:pStyle w:val="12"/>
              <w:spacing w:line="274"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市国资委、市委组织部、市纪委市监委、市审计局；其他履行出资人职责的机构</w:t>
            </w:r>
          </w:p>
        </w:tc>
      </w:tr>
      <w:tr>
        <w:tblPrEx>
          <w:tblLayout w:type="fixed"/>
          <w:tblCellMar>
            <w:top w:w="0" w:type="dxa"/>
            <w:left w:w="0" w:type="dxa"/>
            <w:bottom w:w="0" w:type="dxa"/>
            <w:right w:w="0" w:type="dxa"/>
          </w:tblCellMar>
        </w:tblPrEx>
        <w:trPr>
          <w:trHeight w:val="1299" w:hRule="exact"/>
          <w:jc w:val="center"/>
        </w:trPr>
        <w:tc>
          <w:tcPr>
            <w:tcW w:w="1213" w:type="dxa"/>
            <w:vMerge w:val="continue"/>
            <w:tcBorders>
              <w:top w:val="nil"/>
              <w:left w:val="single" w:color="auto" w:sz="4" w:space="0"/>
              <w:bottom w:val="single" w:color="auto" w:sz="4" w:space="0"/>
              <w:right w:val="nil"/>
            </w:tcBorders>
            <w:noWrap/>
            <w:textDirection w:val="tbRlV"/>
            <w:vAlign w:val="bottom"/>
          </w:tcPr>
          <w:p>
            <w:pPr>
              <w:pStyle w:val="12"/>
              <w:spacing w:line="274" w:lineRule="exact"/>
              <w:rPr>
                <w:rFonts w:ascii="Times New Roman" w:hAnsi="Times New Roman" w:eastAsia="方正楷体简体"/>
                <w:color w:val="000000"/>
                <w:sz w:val="20"/>
                <w:szCs w:val="20"/>
              </w:rPr>
            </w:pPr>
          </w:p>
        </w:tc>
        <w:tc>
          <w:tcPr>
            <w:tcW w:w="437" w:type="dxa"/>
            <w:tcBorders>
              <w:top w:val="single" w:color="auto" w:sz="4" w:space="0"/>
              <w:left w:val="single" w:color="auto" w:sz="4" w:space="0"/>
              <w:bottom w:val="single" w:color="auto" w:sz="4" w:space="0"/>
              <w:right w:val="nil"/>
            </w:tcBorders>
            <w:noWrap/>
            <w:vAlign w:val="center"/>
          </w:tcPr>
          <w:p>
            <w:pPr>
              <w:pStyle w:val="12"/>
              <w:jc w:val="center"/>
              <w:rPr>
                <w:rFonts w:ascii="Times New Roman" w:hAnsi="Times New Roman" w:eastAsia="方正楷体简体"/>
                <w:color w:val="000000"/>
                <w:sz w:val="20"/>
                <w:szCs w:val="20"/>
                <w:lang w:val="en-US"/>
              </w:rPr>
            </w:pPr>
            <w:r>
              <w:rPr>
                <w:rStyle w:val="13"/>
                <w:rFonts w:ascii="Times New Roman" w:hAnsi="Times New Roman" w:eastAsia="方正楷体简体"/>
                <w:color w:val="000000"/>
                <w:sz w:val="20"/>
                <w:szCs w:val="20"/>
                <w:lang w:val="en-US"/>
              </w:rPr>
              <w:t>50</w:t>
            </w:r>
          </w:p>
        </w:tc>
        <w:tc>
          <w:tcPr>
            <w:tcW w:w="7475" w:type="dxa"/>
            <w:tcBorders>
              <w:top w:val="single" w:color="auto" w:sz="4" w:space="0"/>
              <w:left w:val="single" w:color="auto" w:sz="4" w:space="0"/>
              <w:bottom w:val="single" w:color="auto" w:sz="4" w:space="0"/>
              <w:right w:val="nil"/>
            </w:tcBorders>
            <w:noWrap/>
            <w:vAlign w:val="center"/>
          </w:tcPr>
          <w:p>
            <w:pPr>
              <w:pStyle w:val="12"/>
              <w:spacing w:line="271" w:lineRule="exact"/>
              <w:rPr>
                <w:rFonts w:ascii="Times New Roman" w:hAnsi="Times New Roman" w:eastAsia="方正楷体简体"/>
                <w:color w:val="000000"/>
                <w:sz w:val="20"/>
                <w:szCs w:val="20"/>
              </w:rPr>
            </w:pPr>
            <w:r>
              <w:rPr>
                <w:rStyle w:val="13"/>
                <w:rFonts w:hint="eastAsia" w:ascii="宋体" w:hAnsi="宋体" w:eastAsia="宋体" w:cs="宋体"/>
                <w:color w:val="000000"/>
                <w:sz w:val="20"/>
                <w:szCs w:val="20"/>
              </w:rPr>
              <w:t>①</w:t>
            </w:r>
            <w:r>
              <w:rPr>
                <w:rStyle w:val="13"/>
                <w:rFonts w:hint="eastAsia" w:ascii="Times New Roman" w:hAnsi="Times New Roman" w:eastAsia="方正楷体简体"/>
                <w:color w:val="000000"/>
                <w:sz w:val="20"/>
                <w:szCs w:val="20"/>
              </w:rPr>
              <w:t>完善和落实全面从严治党责任制度；</w:t>
            </w:r>
            <w:r>
              <w:rPr>
                <w:rStyle w:val="13"/>
                <w:rFonts w:hint="eastAsia" w:ascii="宋体" w:hAnsi="宋体" w:eastAsia="宋体" w:cs="宋体"/>
                <w:color w:val="000000"/>
                <w:sz w:val="20"/>
                <w:szCs w:val="20"/>
              </w:rPr>
              <w:t>②</w:t>
            </w:r>
            <w:r>
              <w:rPr>
                <w:rStyle w:val="13"/>
                <w:rFonts w:hint="eastAsia" w:ascii="Times New Roman" w:hAnsi="Times New Roman" w:eastAsia="方正楷体简体"/>
                <w:color w:val="000000"/>
                <w:sz w:val="20"/>
                <w:szCs w:val="20"/>
              </w:rPr>
              <w:t>加强对制度执行的监督，加强对企业关键岗位、重要人员特别是主要负责人的监督，强化对重点部门和单位的监督，突出</w:t>
            </w:r>
            <w:r>
              <w:rPr>
                <w:rStyle w:val="13"/>
                <w:rFonts w:ascii="Times New Roman" w:hAnsi="Times New Roman" w:eastAsia="方正楷体简体"/>
                <w:color w:val="000000"/>
                <w:sz w:val="20"/>
                <w:szCs w:val="20"/>
              </w:rPr>
              <w:t>"</w:t>
            </w:r>
            <w:r>
              <w:rPr>
                <w:rStyle w:val="13"/>
                <w:rFonts w:hint="eastAsia" w:ascii="Times New Roman" w:hAnsi="Times New Roman" w:eastAsia="方正楷体简体"/>
                <w:color w:val="000000"/>
                <w:sz w:val="20"/>
                <w:szCs w:val="20"/>
              </w:rPr>
              <w:t>三重一大</w:t>
            </w:r>
            <w:r>
              <w:rPr>
                <w:rStyle w:val="13"/>
                <w:rFonts w:ascii="Times New Roman" w:hAnsi="Times New Roman" w:eastAsia="方正楷体简体"/>
                <w:color w:val="000000"/>
                <w:sz w:val="20"/>
                <w:szCs w:val="20"/>
              </w:rPr>
              <w:t>"</w:t>
            </w:r>
            <w:r>
              <w:rPr>
                <w:rStyle w:val="13"/>
                <w:rFonts w:hint="eastAsia" w:ascii="Times New Roman" w:hAnsi="Times New Roman" w:eastAsia="方正楷体简体"/>
                <w:color w:val="000000"/>
                <w:sz w:val="20"/>
                <w:szCs w:val="20"/>
              </w:rPr>
              <w:t>决策和重点经营环节的监督；</w:t>
            </w:r>
            <w:r>
              <w:rPr>
                <w:rStyle w:val="13"/>
                <w:rFonts w:hint="eastAsia" w:ascii="宋体" w:hAnsi="宋体" w:eastAsia="宋体" w:cs="宋体"/>
                <w:color w:val="000000"/>
                <w:sz w:val="20"/>
                <w:szCs w:val="20"/>
              </w:rPr>
              <w:t>③</w:t>
            </w:r>
            <w:r>
              <w:rPr>
                <w:rStyle w:val="13"/>
                <w:rFonts w:hint="eastAsia" w:ascii="Times New Roman" w:hAnsi="Times New Roman" w:eastAsia="方正楷体简体"/>
                <w:color w:val="000000"/>
                <w:sz w:val="20"/>
                <w:szCs w:val="20"/>
              </w:rPr>
              <w:t>严格落实中央八项规定及其实施细则精神；</w:t>
            </w:r>
            <w:r>
              <w:rPr>
                <w:rStyle w:val="13"/>
                <w:rFonts w:hint="eastAsia" w:ascii="宋体" w:hAnsi="宋体" w:eastAsia="宋体" w:cs="宋体"/>
                <w:color w:val="000000"/>
                <w:sz w:val="20"/>
                <w:szCs w:val="20"/>
              </w:rPr>
              <w:t>④</w:t>
            </w:r>
            <w:r>
              <w:rPr>
                <w:rStyle w:val="13"/>
                <w:rFonts w:hint="eastAsia" w:ascii="Times New Roman" w:hAnsi="Times New Roman" w:eastAsia="方正楷体简体"/>
                <w:color w:val="000000"/>
                <w:sz w:val="20"/>
                <w:szCs w:val="20"/>
              </w:rPr>
              <w:t>持续加大反腐败力度，构建一体推进不敢腐、不能腐、不想腐体制机制</w:t>
            </w:r>
            <w:r>
              <w:rPr>
                <w:rStyle w:val="13"/>
                <w:rFonts w:hint="eastAsia" w:ascii="Times New Roman" w:hAnsi="Times New Roman" w:eastAsia="方正楷体简体"/>
                <w:color w:val="000000"/>
                <w:sz w:val="20"/>
                <w:szCs w:val="20"/>
                <w:lang w:val="en-US"/>
              </w:rPr>
              <w:t>。</w:t>
            </w:r>
          </w:p>
        </w:tc>
        <w:tc>
          <w:tcPr>
            <w:tcW w:w="1113" w:type="dxa"/>
            <w:tcBorders>
              <w:top w:val="single" w:color="auto" w:sz="4" w:space="0"/>
              <w:left w:val="single" w:color="auto" w:sz="4" w:space="0"/>
              <w:bottom w:val="single" w:color="auto" w:sz="4" w:space="0"/>
              <w:right w:val="nil"/>
            </w:tcBorders>
            <w:noWrap/>
            <w:vAlign w:val="center"/>
          </w:tcPr>
          <w:p>
            <w:pPr>
              <w:pStyle w:val="12"/>
              <w:jc w:val="center"/>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3934" w:type="dxa"/>
            <w:tcBorders>
              <w:top w:val="single" w:color="auto" w:sz="4" w:space="0"/>
              <w:left w:val="single" w:color="auto" w:sz="4" w:space="0"/>
              <w:bottom w:val="single" w:color="auto" w:sz="4" w:space="0"/>
              <w:right w:val="single" w:color="auto" w:sz="4" w:space="0"/>
            </w:tcBorders>
            <w:noWrap/>
            <w:vAlign w:val="center"/>
          </w:tcPr>
          <w:p>
            <w:pPr>
              <w:pStyle w:val="12"/>
              <w:spacing w:line="266"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市国资委、其他履行出资人职责的机构；市纪委市监委、市委组织部、市审计局</w:t>
            </w:r>
          </w:p>
        </w:tc>
      </w:tr>
    </w:tbl>
    <w:p>
      <w:pPr>
        <w:jc w:val="left"/>
        <w:rPr>
          <w:rStyle w:val="13"/>
          <w:rFonts w:ascii="Times New Roman" w:hAnsi="Times New Roman"/>
          <w:color w:val="000000"/>
          <w:sz w:val="20"/>
          <w:szCs w:val="20"/>
        </w:rPr>
      </w:pPr>
    </w:p>
    <w:p>
      <w:pPr>
        <w:jc w:val="left"/>
        <w:rPr>
          <w:rStyle w:val="13"/>
          <w:rFonts w:ascii="Times New Roman" w:hAnsi="Times New Roman"/>
          <w:color w:val="000000"/>
          <w:sz w:val="20"/>
          <w:szCs w:val="20"/>
        </w:rPr>
      </w:pPr>
    </w:p>
    <w:p>
      <w:pPr>
        <w:jc w:val="left"/>
        <w:rPr>
          <w:rStyle w:val="13"/>
          <w:rFonts w:ascii="Times New Roman" w:hAnsi="Times New Roman"/>
          <w:color w:val="000000"/>
          <w:sz w:val="20"/>
          <w:szCs w:val="20"/>
        </w:rPr>
      </w:pPr>
    </w:p>
    <w:p>
      <w:pPr>
        <w:jc w:val="left"/>
        <w:rPr>
          <w:rStyle w:val="13"/>
          <w:rFonts w:ascii="Times New Roman" w:hAnsi="Times New Roman"/>
          <w:color w:val="000000"/>
          <w:sz w:val="20"/>
          <w:szCs w:val="20"/>
        </w:rPr>
      </w:pPr>
    </w:p>
    <w:p>
      <w:pPr>
        <w:jc w:val="left"/>
        <w:rPr>
          <w:rStyle w:val="13"/>
          <w:rFonts w:ascii="Times New Roman" w:hAnsi="Times New Roman"/>
          <w:color w:val="000000"/>
          <w:sz w:val="20"/>
          <w:szCs w:val="20"/>
        </w:rPr>
      </w:pPr>
    </w:p>
    <w:tbl>
      <w:tblPr>
        <w:tblStyle w:val="4"/>
        <w:tblpPr w:leftFromText="180" w:rightFromText="180" w:vertAnchor="text" w:horzAnchor="page" w:tblpX="1680" w:tblpY="304"/>
        <w:tblOverlap w:val="never"/>
        <w:tblW w:w="13897" w:type="dxa"/>
        <w:tblInd w:w="0" w:type="dxa"/>
        <w:tblLayout w:type="fixed"/>
        <w:tblCellMar>
          <w:top w:w="0" w:type="dxa"/>
          <w:left w:w="0" w:type="dxa"/>
          <w:bottom w:w="0" w:type="dxa"/>
          <w:right w:w="0" w:type="dxa"/>
        </w:tblCellMar>
      </w:tblPr>
      <w:tblGrid>
        <w:gridCol w:w="1006"/>
        <w:gridCol w:w="462"/>
        <w:gridCol w:w="7632"/>
        <w:gridCol w:w="1100"/>
        <w:gridCol w:w="3697"/>
      </w:tblGrid>
      <w:tr>
        <w:tblPrEx>
          <w:tblLayout w:type="fixed"/>
          <w:tblCellMar>
            <w:top w:w="0" w:type="dxa"/>
            <w:left w:w="0" w:type="dxa"/>
            <w:bottom w:w="0" w:type="dxa"/>
            <w:right w:w="0" w:type="dxa"/>
          </w:tblCellMar>
        </w:tblPrEx>
        <w:trPr>
          <w:trHeight w:val="718" w:hRule="exact"/>
        </w:trPr>
        <w:tc>
          <w:tcPr>
            <w:tcW w:w="1006" w:type="dxa"/>
            <w:tcBorders>
              <w:top w:val="single" w:color="auto" w:sz="4" w:space="0"/>
              <w:left w:val="single" w:color="auto" w:sz="4" w:space="0"/>
              <w:bottom w:val="nil"/>
              <w:right w:val="nil"/>
            </w:tcBorders>
            <w:noWrap/>
          </w:tcPr>
          <w:p>
            <w:pPr>
              <w:rPr>
                <w:rFonts w:ascii="Times New Roman" w:hAnsi="Times New Roman"/>
                <w:color w:val="000000"/>
                <w:sz w:val="10"/>
              </w:rPr>
            </w:pPr>
          </w:p>
        </w:tc>
        <w:tc>
          <w:tcPr>
            <w:tcW w:w="8094" w:type="dxa"/>
            <w:gridSpan w:val="2"/>
            <w:tcBorders>
              <w:top w:val="single" w:color="auto" w:sz="4" w:space="0"/>
              <w:left w:val="single" w:color="auto" w:sz="4" w:space="0"/>
              <w:bottom w:val="nil"/>
              <w:right w:val="nil"/>
            </w:tcBorders>
            <w:noWrap/>
            <w:vAlign w:val="center"/>
          </w:tcPr>
          <w:p>
            <w:pPr>
              <w:pStyle w:val="14"/>
              <w:rPr>
                <w:rFonts w:ascii="方正楷体简体" w:hAnsi="方正楷体简体" w:eastAsia="方正楷体简体" w:cs="方正楷体简体"/>
                <w:color w:val="000000"/>
                <w:sz w:val="20"/>
                <w:szCs w:val="20"/>
              </w:rPr>
            </w:pPr>
            <w:r>
              <w:rPr>
                <w:rStyle w:val="13"/>
                <w:rFonts w:hint="eastAsia" w:ascii="方正楷体简体" w:hAnsi="方正楷体简体" w:eastAsia="方正楷体简体" w:cs="方正楷体简体"/>
                <w:color w:val="000000"/>
                <w:sz w:val="20"/>
                <w:szCs w:val="20"/>
              </w:rPr>
              <w:t>重点任务</w:t>
            </w:r>
            <w:r>
              <w:rPr>
                <w:rStyle w:val="13"/>
                <w:rFonts w:ascii="方正楷体简体" w:hAnsi="方正楷体简体" w:eastAsia="方正楷体简体" w:cs="方正楷体简体"/>
                <w:color w:val="000000"/>
                <w:sz w:val="20"/>
                <w:szCs w:val="20"/>
              </w:rPr>
              <w:tab/>
            </w:r>
          </w:p>
        </w:tc>
        <w:tc>
          <w:tcPr>
            <w:tcW w:w="1100" w:type="dxa"/>
            <w:tcBorders>
              <w:top w:val="single" w:color="auto" w:sz="4" w:space="0"/>
              <w:left w:val="single" w:color="auto" w:sz="4" w:space="0"/>
              <w:bottom w:val="nil"/>
              <w:right w:val="nil"/>
            </w:tcBorders>
            <w:noWrap/>
            <w:vAlign w:val="center"/>
          </w:tcPr>
          <w:p>
            <w:pPr>
              <w:pStyle w:val="12"/>
              <w:jc w:val="center"/>
              <w:rPr>
                <w:rFonts w:ascii="方正楷体简体" w:hAnsi="方正楷体简体" w:eastAsia="方正楷体简体" w:cs="方正楷体简体"/>
                <w:color w:val="000000"/>
                <w:sz w:val="20"/>
                <w:szCs w:val="20"/>
              </w:rPr>
            </w:pPr>
            <w:r>
              <w:rPr>
                <w:rStyle w:val="13"/>
                <w:rFonts w:hint="eastAsia" w:ascii="方正楷体简体" w:hAnsi="方正楷体简体" w:eastAsia="方正楷体简体" w:cs="方正楷体简体"/>
                <w:color w:val="000000"/>
                <w:sz w:val="20"/>
                <w:szCs w:val="20"/>
              </w:rPr>
              <w:t>完成时限</w:t>
            </w:r>
          </w:p>
        </w:tc>
        <w:tc>
          <w:tcPr>
            <w:tcW w:w="3697" w:type="dxa"/>
            <w:tcBorders>
              <w:top w:val="single" w:color="auto" w:sz="4" w:space="0"/>
              <w:left w:val="single" w:color="auto" w:sz="4" w:space="0"/>
              <w:bottom w:val="nil"/>
              <w:right w:val="single" w:color="auto" w:sz="4" w:space="0"/>
            </w:tcBorders>
            <w:noWrap/>
            <w:vAlign w:val="center"/>
          </w:tcPr>
          <w:p>
            <w:pPr>
              <w:pStyle w:val="12"/>
              <w:jc w:val="center"/>
              <w:rPr>
                <w:rFonts w:ascii="方正楷体简体" w:hAnsi="方正楷体简体" w:eastAsia="方正楷体简体" w:cs="方正楷体简体"/>
                <w:color w:val="000000"/>
                <w:sz w:val="20"/>
                <w:szCs w:val="20"/>
              </w:rPr>
            </w:pPr>
            <w:r>
              <w:rPr>
                <w:rStyle w:val="13"/>
                <w:rFonts w:hint="eastAsia" w:ascii="方正楷体简体" w:hAnsi="方正楷体简体" w:eastAsia="方正楷体简体" w:cs="方正楷体简体"/>
                <w:color w:val="000000"/>
                <w:sz w:val="20"/>
                <w:szCs w:val="20"/>
              </w:rPr>
              <w:t>责任单位</w:t>
            </w:r>
          </w:p>
        </w:tc>
      </w:tr>
      <w:tr>
        <w:tblPrEx>
          <w:tblLayout w:type="fixed"/>
          <w:tblCellMar>
            <w:top w:w="0" w:type="dxa"/>
            <w:left w:w="0" w:type="dxa"/>
            <w:bottom w:w="0" w:type="dxa"/>
            <w:right w:w="0" w:type="dxa"/>
          </w:tblCellMar>
        </w:tblPrEx>
        <w:trPr>
          <w:trHeight w:val="1439" w:hRule="atLeast"/>
        </w:trPr>
        <w:tc>
          <w:tcPr>
            <w:tcW w:w="1006" w:type="dxa"/>
            <w:vMerge w:val="restart"/>
            <w:tcBorders>
              <w:top w:val="single" w:color="auto" w:sz="4" w:space="0"/>
              <w:left w:val="single" w:color="auto" w:sz="4" w:space="0"/>
              <w:bottom w:val="nil"/>
              <w:right w:val="nil"/>
            </w:tcBorders>
            <w:noWrap/>
            <w:vAlign w:val="center"/>
          </w:tcPr>
          <w:p>
            <w:pPr>
              <w:pStyle w:val="14"/>
              <w:rPr>
                <w:rStyle w:val="15"/>
                <w:rFonts w:ascii="Times New Roman" w:hAnsi="Times New Roman"/>
                <w:color w:val="000000"/>
                <w:sz w:val="20"/>
                <w:szCs w:val="20"/>
              </w:rPr>
            </w:pPr>
            <w:r>
              <w:rPr>
                <w:rStyle w:val="15"/>
                <w:rFonts w:hint="eastAsia" w:ascii="Times New Roman" w:hAnsi="Times New Roman"/>
                <w:color w:val="000000"/>
                <w:sz w:val="20"/>
                <w:szCs w:val="20"/>
              </w:rPr>
              <w:t>九、组</w:t>
            </w:r>
          </w:p>
          <w:p>
            <w:pPr>
              <w:pStyle w:val="14"/>
              <w:rPr>
                <w:rStyle w:val="15"/>
                <w:rFonts w:ascii="Times New Roman" w:hAnsi="Times New Roman"/>
                <w:color w:val="000000"/>
                <w:sz w:val="20"/>
                <w:szCs w:val="20"/>
              </w:rPr>
            </w:pPr>
            <w:r>
              <w:rPr>
                <w:rStyle w:val="15"/>
                <w:rFonts w:hint="eastAsia" w:ascii="Times New Roman" w:hAnsi="Times New Roman"/>
                <w:color w:val="000000"/>
                <w:sz w:val="20"/>
                <w:szCs w:val="20"/>
              </w:rPr>
              <w:t>织实施</w:t>
            </w:r>
          </w:p>
          <w:p>
            <w:pPr>
              <w:pStyle w:val="14"/>
              <w:rPr>
                <w:rStyle w:val="15"/>
                <w:rFonts w:ascii="Times New Roman" w:hAnsi="Times New Roman"/>
                <w:color w:val="000000"/>
                <w:sz w:val="20"/>
                <w:szCs w:val="20"/>
              </w:rPr>
            </w:pPr>
            <w:r>
              <w:rPr>
                <w:rStyle w:val="15"/>
                <w:rFonts w:hint="eastAsia" w:ascii="Times New Roman" w:hAnsi="Times New Roman"/>
                <w:color w:val="000000"/>
                <w:sz w:val="20"/>
                <w:szCs w:val="20"/>
              </w:rPr>
              <w:t>和政策</w:t>
            </w:r>
          </w:p>
          <w:p>
            <w:pPr>
              <w:pStyle w:val="14"/>
              <w:rPr>
                <w:rFonts w:ascii="Times New Roman" w:hAnsi="Times New Roman"/>
                <w:color w:val="000000"/>
              </w:rPr>
            </w:pPr>
            <w:r>
              <w:rPr>
                <w:rStyle w:val="15"/>
                <w:rFonts w:hint="eastAsia" w:ascii="Times New Roman" w:hAnsi="Times New Roman"/>
                <w:color w:val="000000"/>
                <w:sz w:val="20"/>
                <w:szCs w:val="20"/>
              </w:rPr>
              <w:t>保障</w:t>
            </w:r>
          </w:p>
        </w:tc>
        <w:tc>
          <w:tcPr>
            <w:tcW w:w="462" w:type="dxa"/>
            <w:tcBorders>
              <w:top w:val="single" w:color="auto" w:sz="4" w:space="0"/>
              <w:left w:val="single" w:color="auto" w:sz="4" w:space="0"/>
              <w:bottom w:val="nil"/>
              <w:right w:val="nil"/>
            </w:tcBorders>
            <w:noWrap/>
            <w:vAlign w:val="center"/>
          </w:tcPr>
          <w:p>
            <w:pPr>
              <w:pStyle w:val="12"/>
              <w:jc w:val="center"/>
              <w:rPr>
                <w:rFonts w:ascii="Times New Roman" w:hAnsi="Times New Roman" w:eastAsia="方正楷体简体"/>
                <w:color w:val="000000"/>
                <w:sz w:val="20"/>
                <w:szCs w:val="20"/>
                <w:lang w:val="en-US"/>
              </w:rPr>
            </w:pPr>
            <w:r>
              <w:rPr>
                <w:rStyle w:val="13"/>
                <w:rFonts w:ascii="Times New Roman" w:hAnsi="Times New Roman" w:eastAsia="方正楷体简体"/>
                <w:color w:val="000000"/>
                <w:sz w:val="20"/>
                <w:szCs w:val="20"/>
                <w:lang w:val="en-US"/>
              </w:rPr>
              <w:t>51</w:t>
            </w:r>
          </w:p>
        </w:tc>
        <w:tc>
          <w:tcPr>
            <w:tcW w:w="7632" w:type="dxa"/>
            <w:tcBorders>
              <w:top w:val="single" w:color="auto" w:sz="4" w:space="0"/>
              <w:left w:val="single" w:color="auto" w:sz="4" w:space="0"/>
              <w:bottom w:val="nil"/>
              <w:right w:val="nil"/>
            </w:tcBorders>
            <w:noWrap/>
            <w:vAlign w:val="center"/>
          </w:tcPr>
          <w:p>
            <w:pPr>
              <w:pStyle w:val="12"/>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加强国资国企改革理论研究和舆论宣传引导。</w:t>
            </w:r>
          </w:p>
        </w:tc>
        <w:tc>
          <w:tcPr>
            <w:tcW w:w="1100" w:type="dxa"/>
            <w:tcBorders>
              <w:top w:val="single" w:color="auto" w:sz="4" w:space="0"/>
              <w:left w:val="single" w:color="auto" w:sz="4" w:space="0"/>
              <w:bottom w:val="nil"/>
              <w:right w:val="nil"/>
            </w:tcBorders>
            <w:noWrap/>
            <w:vAlign w:val="center"/>
          </w:tcPr>
          <w:p>
            <w:pPr>
              <w:pStyle w:val="12"/>
              <w:ind w:firstLine="180"/>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3697" w:type="dxa"/>
            <w:tcBorders>
              <w:top w:val="single" w:color="auto" w:sz="4" w:space="0"/>
              <w:left w:val="single" w:color="auto" w:sz="4" w:space="0"/>
              <w:bottom w:val="nil"/>
              <w:right w:val="single" w:color="auto" w:sz="4" w:space="0"/>
            </w:tcBorders>
            <w:noWrap/>
            <w:vAlign w:val="center"/>
          </w:tcPr>
          <w:p>
            <w:pPr>
              <w:pStyle w:val="12"/>
              <w:jc w:val="center"/>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市委宣传部、市国资委</w:t>
            </w:r>
          </w:p>
        </w:tc>
      </w:tr>
      <w:tr>
        <w:tblPrEx>
          <w:tblLayout w:type="fixed"/>
          <w:tblCellMar>
            <w:top w:w="0" w:type="dxa"/>
            <w:left w:w="0" w:type="dxa"/>
            <w:bottom w:w="0" w:type="dxa"/>
            <w:right w:w="0" w:type="dxa"/>
          </w:tblCellMar>
        </w:tblPrEx>
        <w:trPr>
          <w:trHeight w:val="1370" w:hRule="exact"/>
        </w:trPr>
        <w:tc>
          <w:tcPr>
            <w:tcW w:w="1006" w:type="dxa"/>
            <w:vMerge w:val="continue"/>
            <w:tcBorders>
              <w:top w:val="nil"/>
              <w:left w:val="single" w:color="auto" w:sz="4" w:space="0"/>
              <w:bottom w:val="nil"/>
              <w:right w:val="nil"/>
            </w:tcBorders>
            <w:noWrap/>
            <w:textDirection w:val="tbRlV"/>
            <w:vAlign w:val="bottom"/>
          </w:tcPr>
          <w:p>
            <w:pPr>
              <w:pStyle w:val="12"/>
              <w:rPr>
                <w:rFonts w:ascii="Times New Roman" w:hAnsi="Times New Roman"/>
                <w:color w:val="000000"/>
                <w:sz w:val="17"/>
              </w:rPr>
            </w:pPr>
          </w:p>
        </w:tc>
        <w:tc>
          <w:tcPr>
            <w:tcW w:w="462" w:type="dxa"/>
            <w:tcBorders>
              <w:top w:val="single" w:color="auto" w:sz="4" w:space="0"/>
              <w:left w:val="single" w:color="auto" w:sz="4" w:space="0"/>
              <w:bottom w:val="single" w:color="auto" w:sz="4" w:space="0"/>
              <w:right w:val="nil"/>
            </w:tcBorders>
            <w:noWrap/>
            <w:vAlign w:val="center"/>
          </w:tcPr>
          <w:p>
            <w:pPr>
              <w:pStyle w:val="12"/>
              <w:jc w:val="center"/>
              <w:rPr>
                <w:rFonts w:ascii="Times New Roman" w:hAnsi="Times New Roman" w:eastAsia="方正楷体简体"/>
                <w:color w:val="000000"/>
                <w:sz w:val="20"/>
                <w:szCs w:val="20"/>
                <w:lang w:val="en-US"/>
              </w:rPr>
            </w:pPr>
            <w:r>
              <w:rPr>
                <w:rStyle w:val="13"/>
                <w:rFonts w:ascii="Times New Roman" w:hAnsi="Times New Roman" w:eastAsia="方正楷体简体"/>
                <w:color w:val="000000"/>
                <w:sz w:val="20"/>
                <w:szCs w:val="20"/>
                <w:lang w:val="en-US"/>
              </w:rPr>
              <w:t>52</w:t>
            </w:r>
          </w:p>
        </w:tc>
        <w:tc>
          <w:tcPr>
            <w:tcW w:w="7632" w:type="dxa"/>
            <w:tcBorders>
              <w:top w:val="single" w:color="auto" w:sz="4" w:space="0"/>
              <w:left w:val="single" w:color="auto" w:sz="4" w:space="0"/>
              <w:bottom w:val="single" w:color="auto" w:sz="4" w:space="0"/>
              <w:right w:val="nil"/>
            </w:tcBorders>
            <w:noWrap/>
            <w:vAlign w:val="center"/>
          </w:tcPr>
          <w:p>
            <w:pPr>
              <w:pStyle w:val="12"/>
              <w:spacing w:line="209" w:lineRule="exact"/>
              <w:rPr>
                <w:rFonts w:ascii="Times New Roman" w:hAnsi="Times New Roman" w:eastAsia="方正楷体简体"/>
                <w:color w:val="000000"/>
                <w:sz w:val="20"/>
                <w:szCs w:val="20"/>
              </w:rPr>
            </w:pPr>
            <w:r>
              <w:rPr>
                <w:rStyle w:val="13"/>
                <w:rFonts w:hint="eastAsia" w:ascii="Times New Roman" w:hAnsi="Times New Roman" w:eastAsia="方正楷体简体"/>
                <w:color w:val="000000"/>
                <w:sz w:val="20"/>
                <w:szCs w:val="20"/>
              </w:rPr>
              <w:t>开展</w:t>
            </w:r>
            <w:r>
              <w:rPr>
                <w:rStyle w:val="13"/>
                <w:rFonts w:ascii="Times New Roman" w:hAnsi="Times New Roman" w:eastAsia="方正楷体简体"/>
                <w:color w:val="000000"/>
                <w:sz w:val="20"/>
                <w:szCs w:val="20"/>
              </w:rPr>
              <w:t>“</w:t>
            </w:r>
            <w:r>
              <w:rPr>
                <w:rStyle w:val="13"/>
                <w:rFonts w:hint="eastAsia" w:ascii="Times New Roman" w:hAnsi="Times New Roman" w:eastAsia="方正楷体简体"/>
                <w:color w:val="000000"/>
                <w:sz w:val="20"/>
                <w:szCs w:val="20"/>
              </w:rPr>
              <w:t>学先进、抓落实、促改革</w:t>
            </w:r>
            <w:r>
              <w:rPr>
                <w:rStyle w:val="13"/>
                <w:rFonts w:ascii="Times New Roman" w:hAnsi="Times New Roman" w:eastAsia="方正楷体简体"/>
                <w:color w:val="000000"/>
                <w:sz w:val="20"/>
                <w:szCs w:val="20"/>
              </w:rPr>
              <w:t>”</w:t>
            </w:r>
            <w:r>
              <w:rPr>
                <w:rStyle w:val="13"/>
                <w:rFonts w:hint="eastAsia" w:ascii="Times New Roman" w:hAnsi="Times New Roman" w:eastAsia="方正楷体简体"/>
                <w:color w:val="000000"/>
                <w:sz w:val="20"/>
                <w:szCs w:val="20"/>
              </w:rPr>
              <w:t>专项工作，宣传推广一批改革经验，引导国有企业对标先进找差距，形成典型引路、比学赶超的浓厚氛围。</w:t>
            </w:r>
          </w:p>
        </w:tc>
        <w:tc>
          <w:tcPr>
            <w:tcW w:w="1100" w:type="dxa"/>
            <w:tcBorders>
              <w:top w:val="single" w:color="auto" w:sz="4" w:space="0"/>
              <w:left w:val="single" w:color="auto" w:sz="4" w:space="0"/>
              <w:bottom w:val="single" w:color="auto" w:sz="4" w:space="0"/>
              <w:right w:val="nil"/>
            </w:tcBorders>
            <w:noWrap/>
            <w:vAlign w:val="center"/>
          </w:tcPr>
          <w:p>
            <w:pPr>
              <w:pStyle w:val="12"/>
              <w:ind w:firstLine="180"/>
              <w:rPr>
                <w:rFonts w:ascii="Times New Roman" w:hAnsi="Times New Roman" w:eastAsia="方正楷体简体"/>
                <w:color w:val="000000"/>
                <w:sz w:val="20"/>
                <w:szCs w:val="20"/>
              </w:rPr>
            </w:pPr>
            <w:r>
              <w:rPr>
                <w:rStyle w:val="13"/>
                <w:rFonts w:ascii="Times New Roman" w:hAnsi="Times New Roman" w:eastAsia="方正楷体简体"/>
                <w:color w:val="000000"/>
                <w:sz w:val="20"/>
                <w:szCs w:val="20"/>
              </w:rPr>
              <w:t>2022</w:t>
            </w:r>
            <w:r>
              <w:rPr>
                <w:rStyle w:val="13"/>
                <w:rFonts w:hint="eastAsia" w:ascii="Times New Roman" w:hAnsi="Times New Roman" w:eastAsia="方正楷体简体"/>
                <w:color w:val="000000"/>
                <w:sz w:val="20"/>
                <w:szCs w:val="20"/>
              </w:rPr>
              <w:t>年</w:t>
            </w:r>
          </w:p>
        </w:tc>
        <w:tc>
          <w:tcPr>
            <w:tcW w:w="3697" w:type="dxa"/>
            <w:tcBorders>
              <w:top w:val="single" w:color="auto" w:sz="4" w:space="0"/>
              <w:left w:val="single" w:color="auto" w:sz="4" w:space="0"/>
              <w:bottom w:val="single" w:color="auto" w:sz="4" w:space="0"/>
              <w:right w:val="single" w:color="auto" w:sz="4" w:space="0"/>
            </w:tcBorders>
            <w:noWrap/>
            <w:vAlign w:val="center"/>
          </w:tcPr>
          <w:p>
            <w:pPr>
              <w:pStyle w:val="12"/>
              <w:spacing w:line="205" w:lineRule="exact"/>
              <w:rPr>
                <w:rFonts w:ascii="Times New Roman" w:hAnsi="Times New Roman" w:eastAsia="方正楷体简体"/>
                <w:color w:val="000000"/>
                <w:sz w:val="20"/>
                <w:szCs w:val="20"/>
              </w:rPr>
            </w:pPr>
            <w:r>
              <w:rPr>
                <w:rFonts w:hint="eastAsia" w:ascii="Times New Roman" w:hAnsi="Times New Roman" w:eastAsia="方正楷体简体"/>
                <w:color w:val="000000"/>
                <w:sz w:val="20"/>
                <w:szCs w:val="20"/>
              </w:rPr>
              <w:t>禄丰市深化国有企业改革工作领导小组办公室</w:t>
            </w:r>
            <w:r>
              <w:rPr>
                <w:rStyle w:val="13"/>
                <w:rFonts w:hint="eastAsia" w:ascii="Times New Roman" w:hAnsi="Times New Roman" w:eastAsia="方正楷体简体"/>
                <w:color w:val="000000"/>
                <w:sz w:val="20"/>
                <w:szCs w:val="20"/>
              </w:rPr>
              <w:t>；其他履行出资人职责的机构</w:t>
            </w:r>
          </w:p>
        </w:tc>
      </w:tr>
      <w:tr>
        <w:tblPrEx>
          <w:tblLayout w:type="fixed"/>
          <w:tblCellMar>
            <w:top w:w="0" w:type="dxa"/>
            <w:left w:w="0" w:type="dxa"/>
            <w:bottom w:w="0" w:type="dxa"/>
            <w:right w:w="0" w:type="dxa"/>
          </w:tblCellMar>
        </w:tblPrEx>
        <w:trPr>
          <w:trHeight w:val="1370" w:hRule="exact"/>
        </w:trPr>
        <w:tc>
          <w:tcPr>
            <w:tcW w:w="1006" w:type="dxa"/>
            <w:tcBorders>
              <w:top w:val="nil"/>
              <w:left w:val="single" w:color="auto" w:sz="4" w:space="0"/>
              <w:bottom w:val="single" w:color="auto" w:sz="4" w:space="0"/>
              <w:right w:val="nil"/>
            </w:tcBorders>
            <w:noWrap/>
            <w:textDirection w:val="tbRlV"/>
            <w:vAlign w:val="bottom"/>
          </w:tcPr>
          <w:p>
            <w:pPr>
              <w:pStyle w:val="12"/>
              <w:rPr>
                <w:rFonts w:ascii="Times New Roman" w:hAnsi="Times New Roman"/>
                <w:color w:val="000000"/>
                <w:sz w:val="17"/>
              </w:rPr>
            </w:pPr>
          </w:p>
          <w:p>
            <w:pPr>
              <w:pStyle w:val="12"/>
              <w:rPr>
                <w:rFonts w:ascii="Times New Roman" w:hAnsi="Times New Roman"/>
                <w:color w:val="000000"/>
                <w:sz w:val="17"/>
              </w:rPr>
            </w:pPr>
          </w:p>
          <w:p>
            <w:pPr>
              <w:pStyle w:val="12"/>
              <w:rPr>
                <w:rFonts w:ascii="Times New Roman" w:hAnsi="Times New Roman"/>
                <w:color w:val="000000"/>
                <w:sz w:val="17"/>
              </w:rPr>
            </w:pPr>
          </w:p>
          <w:p>
            <w:pPr>
              <w:pStyle w:val="12"/>
              <w:rPr>
                <w:rFonts w:ascii="Times New Roman" w:hAnsi="Times New Roman"/>
                <w:color w:val="000000"/>
                <w:sz w:val="17"/>
              </w:rPr>
            </w:pPr>
          </w:p>
          <w:p>
            <w:pPr>
              <w:pStyle w:val="12"/>
              <w:rPr>
                <w:rFonts w:ascii="Times New Roman" w:hAnsi="Times New Roman"/>
                <w:color w:val="000000"/>
                <w:sz w:val="17"/>
              </w:rPr>
            </w:pPr>
          </w:p>
          <w:p>
            <w:pPr>
              <w:pStyle w:val="12"/>
              <w:rPr>
                <w:rFonts w:ascii="Times New Roman" w:hAnsi="Times New Roman"/>
                <w:color w:val="000000"/>
                <w:sz w:val="17"/>
              </w:rPr>
            </w:pPr>
          </w:p>
          <w:p>
            <w:pPr>
              <w:pStyle w:val="12"/>
              <w:rPr>
                <w:rFonts w:ascii="Times New Roman" w:hAnsi="Times New Roman"/>
                <w:color w:val="000000"/>
                <w:sz w:val="17"/>
              </w:rPr>
            </w:pPr>
          </w:p>
        </w:tc>
        <w:tc>
          <w:tcPr>
            <w:tcW w:w="462" w:type="dxa"/>
            <w:tcBorders>
              <w:top w:val="single" w:color="auto" w:sz="4" w:space="0"/>
              <w:left w:val="single" w:color="auto" w:sz="4" w:space="0"/>
              <w:bottom w:val="single" w:color="auto" w:sz="4" w:space="0"/>
              <w:right w:val="nil"/>
            </w:tcBorders>
            <w:noWrap/>
            <w:vAlign w:val="center"/>
          </w:tcPr>
          <w:p>
            <w:pPr>
              <w:pStyle w:val="12"/>
              <w:jc w:val="center"/>
              <w:rPr>
                <w:rStyle w:val="13"/>
                <w:rFonts w:ascii="Times New Roman" w:hAnsi="Times New Roman" w:eastAsia="方正楷体简体"/>
                <w:color w:val="000000"/>
                <w:sz w:val="20"/>
                <w:szCs w:val="20"/>
                <w:lang w:val="en-US"/>
              </w:rPr>
            </w:pPr>
          </w:p>
        </w:tc>
        <w:tc>
          <w:tcPr>
            <w:tcW w:w="7632" w:type="dxa"/>
            <w:tcBorders>
              <w:top w:val="single" w:color="auto" w:sz="4" w:space="0"/>
              <w:left w:val="single" w:color="auto" w:sz="4" w:space="0"/>
              <w:bottom w:val="single" w:color="auto" w:sz="4" w:space="0"/>
              <w:right w:val="nil"/>
            </w:tcBorders>
            <w:noWrap/>
            <w:vAlign w:val="center"/>
          </w:tcPr>
          <w:p>
            <w:pPr>
              <w:pStyle w:val="12"/>
              <w:spacing w:line="209" w:lineRule="exact"/>
              <w:rPr>
                <w:rStyle w:val="13"/>
                <w:rFonts w:ascii="Times New Roman" w:hAnsi="Times New Roman" w:eastAsia="方正楷体简体"/>
                <w:color w:val="000000"/>
                <w:sz w:val="20"/>
                <w:szCs w:val="20"/>
              </w:rPr>
            </w:pPr>
          </w:p>
        </w:tc>
        <w:tc>
          <w:tcPr>
            <w:tcW w:w="1100" w:type="dxa"/>
            <w:tcBorders>
              <w:top w:val="single" w:color="auto" w:sz="4" w:space="0"/>
              <w:left w:val="single" w:color="auto" w:sz="4" w:space="0"/>
              <w:bottom w:val="single" w:color="auto" w:sz="4" w:space="0"/>
              <w:right w:val="nil"/>
            </w:tcBorders>
            <w:noWrap/>
            <w:vAlign w:val="center"/>
          </w:tcPr>
          <w:p>
            <w:pPr>
              <w:pStyle w:val="12"/>
              <w:ind w:firstLine="180"/>
              <w:rPr>
                <w:rStyle w:val="13"/>
                <w:rFonts w:ascii="Times New Roman" w:hAnsi="Times New Roman" w:eastAsia="方正楷体简体"/>
                <w:color w:val="000000"/>
                <w:sz w:val="20"/>
                <w:szCs w:val="20"/>
              </w:rPr>
            </w:pPr>
          </w:p>
        </w:tc>
        <w:tc>
          <w:tcPr>
            <w:tcW w:w="3697" w:type="dxa"/>
            <w:tcBorders>
              <w:top w:val="single" w:color="auto" w:sz="4" w:space="0"/>
              <w:left w:val="single" w:color="auto" w:sz="4" w:space="0"/>
              <w:bottom w:val="single" w:color="auto" w:sz="4" w:space="0"/>
              <w:right w:val="single" w:color="auto" w:sz="4" w:space="0"/>
            </w:tcBorders>
            <w:noWrap/>
            <w:vAlign w:val="center"/>
          </w:tcPr>
          <w:p>
            <w:pPr>
              <w:pStyle w:val="12"/>
              <w:spacing w:line="205" w:lineRule="exact"/>
              <w:rPr>
                <w:rFonts w:ascii="Times New Roman" w:hAnsi="Times New Roman" w:eastAsia="方正楷体简体"/>
                <w:color w:val="000000"/>
                <w:sz w:val="20"/>
                <w:szCs w:val="20"/>
              </w:rPr>
            </w:pPr>
          </w:p>
        </w:tc>
      </w:tr>
    </w:tbl>
    <w:p>
      <w:pPr>
        <w:jc w:val="left"/>
        <w:rPr>
          <w:rStyle w:val="13"/>
          <w:rFonts w:ascii="Times New Roman" w:hAnsi="Times New Roman"/>
          <w:color w:val="000000"/>
          <w:sz w:val="20"/>
          <w:szCs w:val="20"/>
        </w:rPr>
      </w:pPr>
    </w:p>
    <w:p/>
    <w:p/>
    <w:p/>
    <w:p/>
    <w:p/>
    <w:p>
      <w:pPr>
        <w:spacing w:line="560" w:lineRule="exact"/>
        <w:jc w:val="center"/>
        <w:rPr>
          <w:rFonts w:ascii="Times New Roman" w:hAnsi="Times New Roman" w:eastAsia="方正小标宋简体"/>
          <w:color w:val="000000"/>
          <w:sz w:val="44"/>
          <w:szCs w:val="44"/>
        </w:rPr>
        <w:sectPr>
          <w:pgSz w:w="16838" w:h="11906" w:orient="landscape"/>
          <w:pgMar w:top="737" w:right="1247" w:bottom="964" w:left="1247" w:header="851" w:footer="992" w:gutter="0"/>
          <w:cols w:space="0" w:num="1"/>
          <w:docGrid w:type="lines" w:linePitch="312" w:charSpace="0"/>
        </w:sectPr>
      </w:pPr>
    </w:p>
    <w:p>
      <w:pPr>
        <w:spacing w:line="560" w:lineRule="exact"/>
        <w:jc w:val="both"/>
        <w:rPr>
          <w:rFonts w:ascii="Times New Roman" w:hAnsi="Times New Roman" w:eastAsia="方正小标宋简体"/>
          <w:color w:val="000000"/>
          <w:sz w:val="44"/>
          <w:szCs w:val="44"/>
        </w:rPr>
      </w:pPr>
      <w:bookmarkStart w:id="0" w:name="_GoBack"/>
      <w:bookmarkEnd w:id="0"/>
    </w:p>
    <w:sectPr>
      <w:pgSz w:w="11906" w:h="16838"/>
      <w:pgMar w:top="2041" w:right="1588" w:bottom="1701" w:left="1588" w:header="851" w:footer="992"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0.5pt" joinstyle="miter"/>
          <v:imagedata o:title=""/>
          <o:lock v:ext="edit"/>
          <v:textbox inset="0mm,0mm,0mm,0mm" style="mso-fit-shape-to-text:t;">
            <w:txbxContent>
              <w:p>
                <w:pPr>
                  <w:pStyle w:val="2"/>
                </w:pPr>
                <w:r>
                  <w:t xml:space="preserve">— </w:t>
                </w: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1</w:t>
                </w:r>
                <w:r>
                  <w:rPr>
                    <w:rFonts w:ascii="Times New Roman" w:hAnsi="Times New Roman"/>
                    <w:sz w:val="24"/>
                  </w:rPr>
                  <w:fldChar w:fldCharType="end"/>
                </w:r>
                <w:r>
                  <w:t>—</w:t>
                </w:r>
              </w:p>
            </w:txbxContent>
          </v:textbox>
        </v:shape>
      </w:pict>
    </w:r>
    <w:r>
      <w:pict>
        <v:shape id="_x0000_s2050" o:spid="_x0000_s2050" o:spt="202" type="#_x0000_t202" style="position:absolute;left:0pt;margin-top:0pt;height:144pt;width:144pt;mso-position-horizontal:right;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EC24943"/>
    <w:rsid w:val="0003107A"/>
    <w:rsid w:val="00086F72"/>
    <w:rsid w:val="000A1FB7"/>
    <w:rsid w:val="000C15C1"/>
    <w:rsid w:val="000C6F35"/>
    <w:rsid w:val="000D26BD"/>
    <w:rsid w:val="00100B02"/>
    <w:rsid w:val="001170ED"/>
    <w:rsid w:val="00135679"/>
    <w:rsid w:val="001671FE"/>
    <w:rsid w:val="00187CEA"/>
    <w:rsid w:val="001B01C1"/>
    <w:rsid w:val="001C232B"/>
    <w:rsid w:val="001E55A3"/>
    <w:rsid w:val="00220ABB"/>
    <w:rsid w:val="00224D78"/>
    <w:rsid w:val="00247C5F"/>
    <w:rsid w:val="0027256A"/>
    <w:rsid w:val="002E3172"/>
    <w:rsid w:val="00303BD1"/>
    <w:rsid w:val="00375C75"/>
    <w:rsid w:val="00386382"/>
    <w:rsid w:val="00395CC4"/>
    <w:rsid w:val="003960BC"/>
    <w:rsid w:val="003A3449"/>
    <w:rsid w:val="0044516C"/>
    <w:rsid w:val="00480DEC"/>
    <w:rsid w:val="0048156D"/>
    <w:rsid w:val="004A29CB"/>
    <w:rsid w:val="004A63D8"/>
    <w:rsid w:val="004C51D0"/>
    <w:rsid w:val="004D2DB1"/>
    <w:rsid w:val="004D5313"/>
    <w:rsid w:val="004E3272"/>
    <w:rsid w:val="00516940"/>
    <w:rsid w:val="00527895"/>
    <w:rsid w:val="005B0288"/>
    <w:rsid w:val="005E152E"/>
    <w:rsid w:val="006042A8"/>
    <w:rsid w:val="00637BF8"/>
    <w:rsid w:val="00647B46"/>
    <w:rsid w:val="00663D48"/>
    <w:rsid w:val="00675933"/>
    <w:rsid w:val="006777C7"/>
    <w:rsid w:val="006A5F70"/>
    <w:rsid w:val="006A7C19"/>
    <w:rsid w:val="006B7AD7"/>
    <w:rsid w:val="006C57F5"/>
    <w:rsid w:val="00724794"/>
    <w:rsid w:val="00787369"/>
    <w:rsid w:val="00794855"/>
    <w:rsid w:val="007B1CF2"/>
    <w:rsid w:val="007C42A7"/>
    <w:rsid w:val="007F2E45"/>
    <w:rsid w:val="00831142"/>
    <w:rsid w:val="00834D89"/>
    <w:rsid w:val="008445A8"/>
    <w:rsid w:val="00852181"/>
    <w:rsid w:val="00882B4A"/>
    <w:rsid w:val="008902F1"/>
    <w:rsid w:val="0089704D"/>
    <w:rsid w:val="008E7F01"/>
    <w:rsid w:val="00935BD7"/>
    <w:rsid w:val="009449C8"/>
    <w:rsid w:val="00952692"/>
    <w:rsid w:val="009619E1"/>
    <w:rsid w:val="00963505"/>
    <w:rsid w:val="009B76D4"/>
    <w:rsid w:val="009C343D"/>
    <w:rsid w:val="00A1137A"/>
    <w:rsid w:val="00A15316"/>
    <w:rsid w:val="00A156D0"/>
    <w:rsid w:val="00A30F16"/>
    <w:rsid w:val="00A41F7D"/>
    <w:rsid w:val="00A42B16"/>
    <w:rsid w:val="00A54551"/>
    <w:rsid w:val="00A72BDC"/>
    <w:rsid w:val="00A842E9"/>
    <w:rsid w:val="00AF6878"/>
    <w:rsid w:val="00B3156B"/>
    <w:rsid w:val="00B42A7F"/>
    <w:rsid w:val="00B436A0"/>
    <w:rsid w:val="00BA677E"/>
    <w:rsid w:val="00BC2D2B"/>
    <w:rsid w:val="00BF28DC"/>
    <w:rsid w:val="00BF6092"/>
    <w:rsid w:val="00C108C1"/>
    <w:rsid w:val="00C12CB1"/>
    <w:rsid w:val="00C17BB4"/>
    <w:rsid w:val="00C617C7"/>
    <w:rsid w:val="00C70ADF"/>
    <w:rsid w:val="00C74686"/>
    <w:rsid w:val="00C7501A"/>
    <w:rsid w:val="00CA0ED8"/>
    <w:rsid w:val="00CF4748"/>
    <w:rsid w:val="00D15754"/>
    <w:rsid w:val="00D5158A"/>
    <w:rsid w:val="00D56928"/>
    <w:rsid w:val="00DA1186"/>
    <w:rsid w:val="00DE2BF6"/>
    <w:rsid w:val="00DE54A3"/>
    <w:rsid w:val="00E05433"/>
    <w:rsid w:val="00E148C1"/>
    <w:rsid w:val="00E42CB6"/>
    <w:rsid w:val="00E55630"/>
    <w:rsid w:val="00E73B2E"/>
    <w:rsid w:val="00E87CFB"/>
    <w:rsid w:val="00ED112F"/>
    <w:rsid w:val="00ED2E1F"/>
    <w:rsid w:val="00EE43ED"/>
    <w:rsid w:val="00F374E0"/>
    <w:rsid w:val="00F408F0"/>
    <w:rsid w:val="00F417C4"/>
    <w:rsid w:val="00F44637"/>
    <w:rsid w:val="00F6374D"/>
    <w:rsid w:val="00F820AD"/>
    <w:rsid w:val="00F85508"/>
    <w:rsid w:val="00F94E0A"/>
    <w:rsid w:val="00FB2E74"/>
    <w:rsid w:val="00FC211D"/>
    <w:rsid w:val="00FE3FBA"/>
    <w:rsid w:val="00FE4FB6"/>
    <w:rsid w:val="00FF02BE"/>
    <w:rsid w:val="01546795"/>
    <w:rsid w:val="01847462"/>
    <w:rsid w:val="020A1F2B"/>
    <w:rsid w:val="02584F71"/>
    <w:rsid w:val="02D34009"/>
    <w:rsid w:val="02DA38DA"/>
    <w:rsid w:val="02F44838"/>
    <w:rsid w:val="03F948AA"/>
    <w:rsid w:val="0434385B"/>
    <w:rsid w:val="06270569"/>
    <w:rsid w:val="06AA16EF"/>
    <w:rsid w:val="07426E7D"/>
    <w:rsid w:val="07506FE5"/>
    <w:rsid w:val="07550B5B"/>
    <w:rsid w:val="08467F75"/>
    <w:rsid w:val="09316F28"/>
    <w:rsid w:val="09665340"/>
    <w:rsid w:val="097B53DE"/>
    <w:rsid w:val="099622E7"/>
    <w:rsid w:val="0A084A5D"/>
    <w:rsid w:val="0C246292"/>
    <w:rsid w:val="0D0C761D"/>
    <w:rsid w:val="0E13333A"/>
    <w:rsid w:val="0E744578"/>
    <w:rsid w:val="0E9839EE"/>
    <w:rsid w:val="0EAE1BC6"/>
    <w:rsid w:val="0EF04F79"/>
    <w:rsid w:val="0F11421D"/>
    <w:rsid w:val="0F127FCD"/>
    <w:rsid w:val="0F60270D"/>
    <w:rsid w:val="0FBE6772"/>
    <w:rsid w:val="0FE36D1D"/>
    <w:rsid w:val="103138EC"/>
    <w:rsid w:val="108E6F23"/>
    <w:rsid w:val="10B23EFA"/>
    <w:rsid w:val="10CC6735"/>
    <w:rsid w:val="10EA2831"/>
    <w:rsid w:val="11BF4E5E"/>
    <w:rsid w:val="11C40AF4"/>
    <w:rsid w:val="11CA074C"/>
    <w:rsid w:val="12814496"/>
    <w:rsid w:val="12B26FAB"/>
    <w:rsid w:val="13115CC2"/>
    <w:rsid w:val="137370D2"/>
    <w:rsid w:val="13A12E20"/>
    <w:rsid w:val="13BF46FA"/>
    <w:rsid w:val="13C34E5A"/>
    <w:rsid w:val="14243A2F"/>
    <w:rsid w:val="1452791C"/>
    <w:rsid w:val="14A41F42"/>
    <w:rsid w:val="14E70824"/>
    <w:rsid w:val="15D86B6A"/>
    <w:rsid w:val="16534C47"/>
    <w:rsid w:val="17080182"/>
    <w:rsid w:val="170D1897"/>
    <w:rsid w:val="174A38A5"/>
    <w:rsid w:val="179E1921"/>
    <w:rsid w:val="17C018F6"/>
    <w:rsid w:val="17D0348B"/>
    <w:rsid w:val="18797F3E"/>
    <w:rsid w:val="18A438BF"/>
    <w:rsid w:val="18A510F3"/>
    <w:rsid w:val="196B4ADB"/>
    <w:rsid w:val="1A3A1A70"/>
    <w:rsid w:val="1A585178"/>
    <w:rsid w:val="1AB7594C"/>
    <w:rsid w:val="1AC2783B"/>
    <w:rsid w:val="1B375BCE"/>
    <w:rsid w:val="1B9A4581"/>
    <w:rsid w:val="1BCB7A97"/>
    <w:rsid w:val="1BE55EE2"/>
    <w:rsid w:val="1D9D093A"/>
    <w:rsid w:val="1DC9406C"/>
    <w:rsid w:val="1E0017B3"/>
    <w:rsid w:val="1E174296"/>
    <w:rsid w:val="1E3640F5"/>
    <w:rsid w:val="1EA80F0D"/>
    <w:rsid w:val="1F7737BF"/>
    <w:rsid w:val="1F8F29E5"/>
    <w:rsid w:val="1F912A05"/>
    <w:rsid w:val="1FFC33F2"/>
    <w:rsid w:val="20CA3479"/>
    <w:rsid w:val="212F4934"/>
    <w:rsid w:val="215B0A20"/>
    <w:rsid w:val="216B3D06"/>
    <w:rsid w:val="2201483C"/>
    <w:rsid w:val="22EB714E"/>
    <w:rsid w:val="237E676D"/>
    <w:rsid w:val="2400155C"/>
    <w:rsid w:val="242C2CBA"/>
    <w:rsid w:val="24607405"/>
    <w:rsid w:val="246A33BD"/>
    <w:rsid w:val="24705491"/>
    <w:rsid w:val="24882AF9"/>
    <w:rsid w:val="24932759"/>
    <w:rsid w:val="254C7E94"/>
    <w:rsid w:val="26C112E3"/>
    <w:rsid w:val="26E05AA2"/>
    <w:rsid w:val="26E3643D"/>
    <w:rsid w:val="26F06E27"/>
    <w:rsid w:val="27253E68"/>
    <w:rsid w:val="28554385"/>
    <w:rsid w:val="290470B7"/>
    <w:rsid w:val="2A022F9E"/>
    <w:rsid w:val="2A2A6108"/>
    <w:rsid w:val="2A41502B"/>
    <w:rsid w:val="2AF950E9"/>
    <w:rsid w:val="2B364227"/>
    <w:rsid w:val="2B4C7713"/>
    <w:rsid w:val="2BA845A1"/>
    <w:rsid w:val="2C1F48B4"/>
    <w:rsid w:val="2CA530B4"/>
    <w:rsid w:val="2D7C22DF"/>
    <w:rsid w:val="2DB2752B"/>
    <w:rsid w:val="2EF076C2"/>
    <w:rsid w:val="2F0B2BB2"/>
    <w:rsid w:val="2FA0132E"/>
    <w:rsid w:val="30A5417E"/>
    <w:rsid w:val="30A84D8F"/>
    <w:rsid w:val="30EE7CC0"/>
    <w:rsid w:val="31030875"/>
    <w:rsid w:val="31180F01"/>
    <w:rsid w:val="31697B39"/>
    <w:rsid w:val="3194537A"/>
    <w:rsid w:val="319E1DC5"/>
    <w:rsid w:val="31BA4C80"/>
    <w:rsid w:val="3211317D"/>
    <w:rsid w:val="32A74F15"/>
    <w:rsid w:val="32CB7658"/>
    <w:rsid w:val="33525C9B"/>
    <w:rsid w:val="33F83A01"/>
    <w:rsid w:val="34C024B9"/>
    <w:rsid w:val="356B166D"/>
    <w:rsid w:val="358E4D81"/>
    <w:rsid w:val="35B40EA9"/>
    <w:rsid w:val="364E6778"/>
    <w:rsid w:val="36B65D28"/>
    <w:rsid w:val="36C6273F"/>
    <w:rsid w:val="36F44F4F"/>
    <w:rsid w:val="373713DF"/>
    <w:rsid w:val="38556CD7"/>
    <w:rsid w:val="38D0468A"/>
    <w:rsid w:val="38E53506"/>
    <w:rsid w:val="38EC1673"/>
    <w:rsid w:val="38F84CEB"/>
    <w:rsid w:val="39253449"/>
    <w:rsid w:val="392976DF"/>
    <w:rsid w:val="393C7CD9"/>
    <w:rsid w:val="396C4DC8"/>
    <w:rsid w:val="39B8045E"/>
    <w:rsid w:val="3A835663"/>
    <w:rsid w:val="3B0A6D90"/>
    <w:rsid w:val="3B422B8F"/>
    <w:rsid w:val="3BCB2939"/>
    <w:rsid w:val="3C765E37"/>
    <w:rsid w:val="3C8E18C5"/>
    <w:rsid w:val="3D237021"/>
    <w:rsid w:val="3D5D6750"/>
    <w:rsid w:val="3D5E2AC6"/>
    <w:rsid w:val="3E0C47C5"/>
    <w:rsid w:val="3E4E360F"/>
    <w:rsid w:val="3F056BAD"/>
    <w:rsid w:val="3F3954CA"/>
    <w:rsid w:val="3F7D70AA"/>
    <w:rsid w:val="3FB6365B"/>
    <w:rsid w:val="3FDA3991"/>
    <w:rsid w:val="400B1F96"/>
    <w:rsid w:val="40104DE7"/>
    <w:rsid w:val="401C1668"/>
    <w:rsid w:val="401C65B1"/>
    <w:rsid w:val="40AD082A"/>
    <w:rsid w:val="414334D0"/>
    <w:rsid w:val="41507EA5"/>
    <w:rsid w:val="41554FFD"/>
    <w:rsid w:val="41A86DEE"/>
    <w:rsid w:val="43AC686B"/>
    <w:rsid w:val="43D40ECB"/>
    <w:rsid w:val="440904DA"/>
    <w:rsid w:val="442479DB"/>
    <w:rsid w:val="44946192"/>
    <w:rsid w:val="44EC6E95"/>
    <w:rsid w:val="46312875"/>
    <w:rsid w:val="463812AA"/>
    <w:rsid w:val="4686038C"/>
    <w:rsid w:val="46B33850"/>
    <w:rsid w:val="46E06707"/>
    <w:rsid w:val="472A620A"/>
    <w:rsid w:val="47C412CF"/>
    <w:rsid w:val="487377F3"/>
    <w:rsid w:val="48E9194D"/>
    <w:rsid w:val="494B7614"/>
    <w:rsid w:val="4974519E"/>
    <w:rsid w:val="4A271161"/>
    <w:rsid w:val="4A741B42"/>
    <w:rsid w:val="4AC16D62"/>
    <w:rsid w:val="4B386D2E"/>
    <w:rsid w:val="4B4B5B3C"/>
    <w:rsid w:val="4B860BFD"/>
    <w:rsid w:val="4C110FAC"/>
    <w:rsid w:val="4C213870"/>
    <w:rsid w:val="4C2A49A6"/>
    <w:rsid w:val="4C446293"/>
    <w:rsid w:val="4C497C51"/>
    <w:rsid w:val="4CDA3AC5"/>
    <w:rsid w:val="4D2B08FE"/>
    <w:rsid w:val="4D386535"/>
    <w:rsid w:val="4DF670CF"/>
    <w:rsid w:val="4E6355C0"/>
    <w:rsid w:val="4EA13FCF"/>
    <w:rsid w:val="4F603703"/>
    <w:rsid w:val="4F835B5A"/>
    <w:rsid w:val="507E6A0A"/>
    <w:rsid w:val="5161052A"/>
    <w:rsid w:val="5236620B"/>
    <w:rsid w:val="52366B58"/>
    <w:rsid w:val="52C1340E"/>
    <w:rsid w:val="52FE71B8"/>
    <w:rsid w:val="533D4C0C"/>
    <w:rsid w:val="53737536"/>
    <w:rsid w:val="53771461"/>
    <w:rsid w:val="5387090E"/>
    <w:rsid w:val="53F95BF8"/>
    <w:rsid w:val="541955FA"/>
    <w:rsid w:val="54BA4822"/>
    <w:rsid w:val="54D209EC"/>
    <w:rsid w:val="54E608EE"/>
    <w:rsid w:val="54F5775E"/>
    <w:rsid w:val="552E3722"/>
    <w:rsid w:val="55AA5017"/>
    <w:rsid w:val="563342D3"/>
    <w:rsid w:val="56841A62"/>
    <w:rsid w:val="56842039"/>
    <w:rsid w:val="56C42C8B"/>
    <w:rsid w:val="58421527"/>
    <w:rsid w:val="58E621DA"/>
    <w:rsid w:val="59552E14"/>
    <w:rsid w:val="5A887AA8"/>
    <w:rsid w:val="5AFD3B86"/>
    <w:rsid w:val="5BAB587E"/>
    <w:rsid w:val="5BE656B4"/>
    <w:rsid w:val="5BF516D3"/>
    <w:rsid w:val="5C0E001F"/>
    <w:rsid w:val="5C4B4A78"/>
    <w:rsid w:val="5CEF463E"/>
    <w:rsid w:val="5CF755D8"/>
    <w:rsid w:val="5D117857"/>
    <w:rsid w:val="5D161E26"/>
    <w:rsid w:val="5DEC7F0C"/>
    <w:rsid w:val="5EC24943"/>
    <w:rsid w:val="5F6673C3"/>
    <w:rsid w:val="5F792532"/>
    <w:rsid w:val="5F945F1C"/>
    <w:rsid w:val="5FFB0DBF"/>
    <w:rsid w:val="60D64F86"/>
    <w:rsid w:val="619C770A"/>
    <w:rsid w:val="6250686E"/>
    <w:rsid w:val="62DD2E5B"/>
    <w:rsid w:val="6346631F"/>
    <w:rsid w:val="64115DEB"/>
    <w:rsid w:val="6418709E"/>
    <w:rsid w:val="649E6A24"/>
    <w:rsid w:val="64AB09F2"/>
    <w:rsid w:val="65056651"/>
    <w:rsid w:val="65D91488"/>
    <w:rsid w:val="65FA6379"/>
    <w:rsid w:val="665D2C49"/>
    <w:rsid w:val="66781D2B"/>
    <w:rsid w:val="66A32927"/>
    <w:rsid w:val="66C96C65"/>
    <w:rsid w:val="66F42AAA"/>
    <w:rsid w:val="6708079A"/>
    <w:rsid w:val="671D599B"/>
    <w:rsid w:val="676D5FAD"/>
    <w:rsid w:val="67813B65"/>
    <w:rsid w:val="682C50E6"/>
    <w:rsid w:val="69107150"/>
    <w:rsid w:val="69AE4D36"/>
    <w:rsid w:val="6A8E13BA"/>
    <w:rsid w:val="6A9A7FC5"/>
    <w:rsid w:val="6B375760"/>
    <w:rsid w:val="6B6D64EF"/>
    <w:rsid w:val="6B920449"/>
    <w:rsid w:val="6BBB5145"/>
    <w:rsid w:val="6BF34ACC"/>
    <w:rsid w:val="6C3D762A"/>
    <w:rsid w:val="6CA648C2"/>
    <w:rsid w:val="6CC44833"/>
    <w:rsid w:val="6CCA5555"/>
    <w:rsid w:val="6CDF5628"/>
    <w:rsid w:val="6CFF5C82"/>
    <w:rsid w:val="6DDF6318"/>
    <w:rsid w:val="6E617EB2"/>
    <w:rsid w:val="6EFC5EB1"/>
    <w:rsid w:val="6F2F4A3D"/>
    <w:rsid w:val="6F72098F"/>
    <w:rsid w:val="6F761FB0"/>
    <w:rsid w:val="6FA67D5D"/>
    <w:rsid w:val="707E1BFB"/>
    <w:rsid w:val="70980C18"/>
    <w:rsid w:val="70AA5B3E"/>
    <w:rsid w:val="70DF7987"/>
    <w:rsid w:val="712411A0"/>
    <w:rsid w:val="71CA1B15"/>
    <w:rsid w:val="7240394E"/>
    <w:rsid w:val="72F81E57"/>
    <w:rsid w:val="72FD50AD"/>
    <w:rsid w:val="73061273"/>
    <w:rsid w:val="731F7F66"/>
    <w:rsid w:val="733C09AC"/>
    <w:rsid w:val="735777E9"/>
    <w:rsid w:val="73727E83"/>
    <w:rsid w:val="740C411F"/>
    <w:rsid w:val="745B608A"/>
    <w:rsid w:val="74DF39F6"/>
    <w:rsid w:val="75587E2D"/>
    <w:rsid w:val="756C124C"/>
    <w:rsid w:val="75841046"/>
    <w:rsid w:val="76065621"/>
    <w:rsid w:val="766D593A"/>
    <w:rsid w:val="769A1B27"/>
    <w:rsid w:val="76B76799"/>
    <w:rsid w:val="76DE429B"/>
    <w:rsid w:val="771D1BB5"/>
    <w:rsid w:val="7739531A"/>
    <w:rsid w:val="78026695"/>
    <w:rsid w:val="78105E10"/>
    <w:rsid w:val="7843098D"/>
    <w:rsid w:val="7856217D"/>
    <w:rsid w:val="78851A34"/>
    <w:rsid w:val="78A22E5C"/>
    <w:rsid w:val="78A8203E"/>
    <w:rsid w:val="790A39A8"/>
    <w:rsid w:val="794C6A56"/>
    <w:rsid w:val="79F244FF"/>
    <w:rsid w:val="7AC265F1"/>
    <w:rsid w:val="7AE108DA"/>
    <w:rsid w:val="7B00451B"/>
    <w:rsid w:val="7B2B6581"/>
    <w:rsid w:val="7C325BCF"/>
    <w:rsid w:val="7CBF203C"/>
    <w:rsid w:val="7DC0256B"/>
    <w:rsid w:val="7DEA49B1"/>
    <w:rsid w:val="7DF628F1"/>
    <w:rsid w:val="7E176365"/>
    <w:rsid w:val="7E301F60"/>
    <w:rsid w:val="7E941462"/>
    <w:rsid w:val="7EA87A2B"/>
    <w:rsid w:val="7EB46EA5"/>
    <w:rsid w:val="7FAA26D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脚 Char"/>
    <w:basedOn w:val="5"/>
    <w:link w:val="2"/>
    <w:semiHidden/>
    <w:locked/>
    <w:uiPriority w:val="99"/>
    <w:rPr>
      <w:rFonts w:ascii="Calibri" w:hAnsi="Calibri" w:cs="Times New Roman"/>
      <w:sz w:val="18"/>
      <w:szCs w:val="18"/>
    </w:rPr>
  </w:style>
  <w:style w:type="character" w:customStyle="1" w:styleId="7">
    <w:name w:val="页眉 Char"/>
    <w:basedOn w:val="5"/>
    <w:link w:val="3"/>
    <w:semiHidden/>
    <w:locked/>
    <w:uiPriority w:val="99"/>
    <w:rPr>
      <w:rFonts w:ascii="Calibri" w:hAnsi="Calibri" w:cs="Times New Roman"/>
      <w:sz w:val="18"/>
      <w:szCs w:val="18"/>
    </w:rPr>
  </w:style>
  <w:style w:type="paragraph" w:customStyle="1" w:styleId="8">
    <w:name w:val="正文文本 (2)"/>
    <w:basedOn w:val="1"/>
    <w:link w:val="9"/>
    <w:uiPriority w:val="99"/>
    <w:pPr>
      <w:ind w:firstLine="600"/>
    </w:pPr>
    <w:rPr>
      <w:rFonts w:ascii="宋体" w:hAnsi="宋体"/>
      <w:sz w:val="40"/>
      <w:lang w:val="zh-CN"/>
    </w:rPr>
  </w:style>
  <w:style w:type="character" w:customStyle="1" w:styleId="9">
    <w:name w:val="正文文本 (2)_"/>
    <w:basedOn w:val="5"/>
    <w:link w:val="8"/>
    <w:locked/>
    <w:uiPriority w:val="99"/>
    <w:rPr>
      <w:rFonts w:ascii="宋体" w:hAnsi="宋体" w:eastAsia="宋体" w:cs="Times New Roman"/>
      <w:sz w:val="40"/>
      <w:lang w:val="zh-CN" w:eastAsia="zh-CN"/>
    </w:rPr>
  </w:style>
  <w:style w:type="paragraph" w:customStyle="1" w:styleId="10">
    <w:name w:val="正文文本1"/>
    <w:basedOn w:val="1"/>
    <w:link w:val="11"/>
    <w:uiPriority w:val="99"/>
    <w:rPr>
      <w:rFonts w:ascii="Times New Roman" w:hAnsi="Times New Roman"/>
      <w:sz w:val="40"/>
      <w:lang w:val="zh-CN"/>
    </w:rPr>
  </w:style>
  <w:style w:type="character" w:customStyle="1" w:styleId="11">
    <w:name w:val="正文文本_"/>
    <w:basedOn w:val="5"/>
    <w:link w:val="10"/>
    <w:locked/>
    <w:uiPriority w:val="99"/>
    <w:rPr>
      <w:rFonts w:ascii="Times New Roman" w:hAnsi="Times New Roman" w:cs="Times New Roman"/>
      <w:sz w:val="40"/>
      <w:lang w:val="zh-CN" w:eastAsia="zh-CN"/>
    </w:rPr>
  </w:style>
  <w:style w:type="paragraph" w:customStyle="1" w:styleId="12">
    <w:name w:val="其他"/>
    <w:basedOn w:val="1"/>
    <w:link w:val="13"/>
    <w:uiPriority w:val="99"/>
    <w:rPr>
      <w:rFonts w:ascii="楷体" w:hAnsi="楷体" w:eastAsia="楷体"/>
      <w:sz w:val="18"/>
      <w:lang w:val="zh-CN"/>
    </w:rPr>
  </w:style>
  <w:style w:type="character" w:customStyle="1" w:styleId="13">
    <w:name w:val="其他_"/>
    <w:basedOn w:val="5"/>
    <w:link w:val="12"/>
    <w:locked/>
    <w:uiPriority w:val="99"/>
    <w:rPr>
      <w:rFonts w:ascii="楷体" w:hAnsi="楷体" w:eastAsia="楷体" w:cs="Times New Roman"/>
      <w:sz w:val="18"/>
      <w:lang w:val="zh-CN" w:eastAsia="zh-CN"/>
    </w:rPr>
  </w:style>
  <w:style w:type="paragraph" w:customStyle="1" w:styleId="14">
    <w:name w:val="其他 (2)"/>
    <w:basedOn w:val="1"/>
    <w:link w:val="15"/>
    <w:uiPriority w:val="99"/>
    <w:pPr>
      <w:spacing w:line="230" w:lineRule="exact"/>
      <w:jc w:val="center"/>
    </w:pPr>
    <w:rPr>
      <w:rFonts w:ascii="楷体" w:hAnsi="楷体" w:eastAsia="楷体"/>
      <w:sz w:val="19"/>
      <w:lang w:val="zh-CN"/>
    </w:rPr>
  </w:style>
  <w:style w:type="character" w:customStyle="1" w:styleId="15">
    <w:name w:val="其他 (2)_"/>
    <w:basedOn w:val="5"/>
    <w:link w:val="14"/>
    <w:locked/>
    <w:uiPriority w:val="99"/>
    <w:rPr>
      <w:rFonts w:ascii="楷体" w:hAnsi="楷体" w:eastAsia="楷体" w:cs="Times New Roman"/>
      <w:sz w:val="19"/>
      <w:lang w:val="zh-CN"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楚雄州直属党政机关单位</Company>
  <Pages>26</Pages>
  <Words>2284</Words>
  <Characters>13025</Characters>
  <Lines>108</Lines>
  <Paragraphs>30</Paragraphs>
  <TotalTime>12</TotalTime>
  <ScaleCrop>false</ScaleCrop>
  <LinksUpToDate>false</LinksUpToDate>
  <CharactersWithSpaces>15279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2022-04-14T00:15:00Z</dcterms:created>
  <dc:creator>user</dc:creator>
  <cp:lastModifiedBy>LJH001</cp:lastModifiedBy>
  <cp:lastPrinted>2022-04-08T08:34:00Z</cp:lastPrinted>
  <dcterms:modified xsi:type="dcterms:W3CDTF">2022-06-24T00:34:48Z</dcterms:modified>
  <dc:title>禄丰市国企改革三年行动实施方案</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KSOSaveFontToCloudKey">
    <vt:lpwstr>239286857_cloud</vt:lpwstr>
  </property>
  <property fmtid="{D5CDD505-2E9C-101B-9397-08002B2CF9AE}" pid="4" name="ICV">
    <vt:lpwstr>33A497391B73433590D146A2646EDE9F</vt:lpwstr>
  </property>
</Properties>
</file>