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华文中宋"/>
          <w:b/>
          <w:kern w:val="0"/>
          <w:sz w:val="44"/>
          <w:szCs w:val="44"/>
          <w:highlight w:val="none"/>
        </w:rPr>
      </w:pPr>
      <w:r>
        <w:rPr>
          <w:rFonts w:hint="eastAsia" w:eastAsia="华文中宋"/>
          <w:b/>
          <w:kern w:val="0"/>
          <w:sz w:val="44"/>
          <w:szCs w:val="44"/>
          <w:highlight w:val="none"/>
          <w:lang w:val="en-US" w:eastAsia="zh-CN"/>
        </w:rPr>
        <w:t>禄丰市</w:t>
      </w:r>
      <w:r>
        <w:rPr>
          <w:rFonts w:eastAsia="华文中宋"/>
          <w:b/>
          <w:kern w:val="0"/>
          <w:sz w:val="44"/>
          <w:szCs w:val="44"/>
          <w:highlight w:val="none"/>
        </w:rPr>
        <w:t>20</w:t>
      </w:r>
      <w:r>
        <w:rPr>
          <w:rFonts w:hint="eastAsia" w:eastAsia="华文中宋"/>
          <w:b/>
          <w:kern w:val="0"/>
          <w:sz w:val="44"/>
          <w:szCs w:val="44"/>
          <w:highlight w:val="none"/>
          <w:lang w:val="en-US" w:eastAsia="zh-CN"/>
        </w:rPr>
        <w:t>23</w:t>
      </w:r>
      <w:r>
        <w:rPr>
          <w:rFonts w:eastAsia="华文中宋"/>
          <w:b/>
          <w:kern w:val="0"/>
          <w:sz w:val="44"/>
          <w:szCs w:val="44"/>
          <w:highlight w:val="none"/>
        </w:rPr>
        <w:t>年“三公”经费</w:t>
      </w:r>
    </w:p>
    <w:p>
      <w:pPr>
        <w:spacing w:line="580" w:lineRule="exact"/>
        <w:jc w:val="center"/>
        <w:rPr>
          <w:rFonts w:eastAsia="华文中宋"/>
          <w:b/>
          <w:kern w:val="0"/>
          <w:sz w:val="44"/>
          <w:szCs w:val="44"/>
          <w:highlight w:val="none"/>
        </w:rPr>
      </w:pPr>
      <w:r>
        <w:rPr>
          <w:rFonts w:eastAsia="华文中宋"/>
          <w:b/>
          <w:kern w:val="0"/>
          <w:sz w:val="44"/>
          <w:szCs w:val="44"/>
          <w:highlight w:val="none"/>
        </w:rPr>
        <w:t>预算安排情况说明</w:t>
      </w:r>
    </w:p>
    <w:p>
      <w:pPr>
        <w:spacing w:line="580" w:lineRule="exact"/>
        <w:ind w:firstLine="904" w:firstLineChars="250"/>
        <w:jc w:val="center"/>
        <w:rPr>
          <w:rFonts w:eastAsia="方正仿宋简体"/>
          <w:b/>
          <w:kern w:val="0"/>
          <w:sz w:val="36"/>
          <w:szCs w:val="36"/>
          <w:highlight w:val="none"/>
        </w:rPr>
      </w:pPr>
    </w:p>
    <w:p>
      <w:pPr>
        <w:spacing w:line="580" w:lineRule="exact"/>
        <w:ind w:firstLine="643" w:firstLineChars="200"/>
        <w:rPr>
          <w:rFonts w:hint="eastAsia" w:eastAsia="方正黑体简体"/>
          <w:b/>
          <w:sz w:val="32"/>
          <w:szCs w:val="32"/>
          <w:highlight w:val="none"/>
        </w:rPr>
      </w:pPr>
      <w:r>
        <w:rPr>
          <w:rFonts w:eastAsia="方正黑体简体"/>
          <w:b/>
          <w:sz w:val="32"/>
          <w:szCs w:val="32"/>
          <w:highlight w:val="none"/>
        </w:rPr>
        <w:t>一、20</w:t>
      </w:r>
      <w:r>
        <w:rPr>
          <w:rFonts w:hint="eastAsia" w:eastAsia="方正黑体简体"/>
          <w:b/>
          <w:sz w:val="32"/>
          <w:szCs w:val="32"/>
          <w:highlight w:val="none"/>
          <w:lang w:val="en-US" w:eastAsia="zh-CN"/>
        </w:rPr>
        <w:t>23</w:t>
      </w:r>
      <w:r>
        <w:rPr>
          <w:rFonts w:eastAsia="方正黑体简体"/>
          <w:b/>
          <w:sz w:val="32"/>
          <w:szCs w:val="32"/>
          <w:highlight w:val="none"/>
        </w:rPr>
        <w:t>年“三公”经费预算情况</w:t>
      </w:r>
    </w:p>
    <w:p>
      <w:pPr>
        <w:spacing w:line="580" w:lineRule="exact"/>
        <w:ind w:firstLine="640" w:firstLineChars="200"/>
        <w:rPr>
          <w:rFonts w:eastAsia="方正黑体简体"/>
          <w:b/>
          <w:sz w:val="32"/>
          <w:szCs w:val="32"/>
          <w:highlight w:val="none"/>
        </w:rPr>
      </w:pPr>
      <w:r>
        <w:rPr>
          <w:rFonts w:eastAsia="方正仿宋简体"/>
          <w:kern w:val="0"/>
          <w:sz w:val="32"/>
          <w:szCs w:val="32"/>
          <w:highlight w:val="none"/>
        </w:rPr>
        <w:t>20</w:t>
      </w:r>
      <w:r>
        <w:rPr>
          <w:rFonts w:hint="eastAsia" w:eastAsia="方正仿宋简体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eastAsia="方正仿宋简体"/>
          <w:kern w:val="0"/>
          <w:sz w:val="32"/>
          <w:szCs w:val="32"/>
          <w:highlight w:val="none"/>
        </w:rPr>
        <w:t>年 “三公”经费预算数</w:t>
      </w:r>
      <w:r>
        <w:rPr>
          <w:rFonts w:hint="eastAsia" w:eastAsia="方正仿宋简体"/>
          <w:kern w:val="0"/>
          <w:sz w:val="32"/>
          <w:szCs w:val="32"/>
          <w:highlight w:val="none"/>
          <w:lang w:val="en-US" w:eastAsia="zh-CN"/>
        </w:rPr>
        <w:t>1309</w:t>
      </w:r>
      <w:r>
        <w:rPr>
          <w:rFonts w:eastAsia="方正仿宋简体"/>
          <w:kern w:val="0"/>
          <w:sz w:val="32"/>
          <w:szCs w:val="32"/>
          <w:highlight w:val="none"/>
        </w:rPr>
        <w:t>万元，比20</w:t>
      </w:r>
      <w:r>
        <w:rPr>
          <w:rFonts w:hint="eastAsia" w:eastAsia="方正仿宋简体"/>
          <w:kern w:val="0"/>
          <w:sz w:val="32"/>
          <w:szCs w:val="32"/>
          <w:highlight w:val="none"/>
          <w:lang w:val="en-US" w:eastAsia="zh-CN"/>
        </w:rPr>
        <w:t>22</w:t>
      </w:r>
      <w:r>
        <w:rPr>
          <w:rFonts w:eastAsia="方正仿宋简体"/>
          <w:kern w:val="0"/>
          <w:sz w:val="32"/>
          <w:szCs w:val="32"/>
          <w:highlight w:val="none"/>
        </w:rPr>
        <w:t>年预算数</w:t>
      </w:r>
      <w:r>
        <w:rPr>
          <w:rFonts w:hint="eastAsia" w:eastAsia="方正仿宋简体"/>
          <w:kern w:val="0"/>
          <w:sz w:val="32"/>
          <w:szCs w:val="32"/>
          <w:highlight w:val="none"/>
          <w:lang w:val="en-US" w:eastAsia="zh-CN"/>
        </w:rPr>
        <w:t>1320</w:t>
      </w:r>
      <w:r>
        <w:rPr>
          <w:rFonts w:eastAsia="方正仿宋简体"/>
          <w:kern w:val="0"/>
          <w:sz w:val="32"/>
          <w:szCs w:val="32"/>
          <w:highlight w:val="none"/>
        </w:rPr>
        <w:t>万元</w:t>
      </w:r>
      <w:r>
        <w:rPr>
          <w:rFonts w:hint="eastAsia" w:eastAsia="方正仿宋简体"/>
          <w:sz w:val="32"/>
          <w:szCs w:val="32"/>
          <w:highlight w:val="none"/>
        </w:rPr>
        <w:t>，</w:t>
      </w:r>
      <w:r>
        <w:rPr>
          <w:rFonts w:hint="eastAsia" w:eastAsia="方正仿宋简体"/>
          <w:sz w:val="32"/>
          <w:szCs w:val="32"/>
          <w:highlight w:val="none"/>
          <w:lang w:val="en-US" w:eastAsia="zh-CN"/>
        </w:rPr>
        <w:t>减少11万，下降0.8%</w:t>
      </w:r>
      <w:r>
        <w:rPr>
          <w:rFonts w:eastAsia="方正仿宋简体"/>
          <w:kern w:val="0"/>
          <w:sz w:val="32"/>
          <w:szCs w:val="32"/>
          <w:highlight w:val="none"/>
        </w:rPr>
        <w:t>，</w:t>
      </w:r>
      <w:r>
        <w:rPr>
          <w:rFonts w:hint="eastAsia" w:eastAsia="方正仿宋简体"/>
          <w:sz w:val="32"/>
          <w:szCs w:val="32"/>
          <w:highlight w:val="none"/>
        </w:rPr>
        <w:t>其中：因公出国（境）费0万元，公务接待费585万元，较上年减少10万元，下降1.7%。公务用车购置及运行费724万元，较上年预算数减少1万元，下降0.1%。</w:t>
      </w:r>
      <w:r>
        <w:rPr>
          <w:rFonts w:hint="eastAsia" w:eastAsia="方正仿宋简体"/>
          <w:sz w:val="32"/>
          <w:szCs w:val="32"/>
          <w:highlight w:val="none"/>
          <w:lang w:eastAsia="zh-CN"/>
        </w:rPr>
        <w:t>其中：</w:t>
      </w:r>
      <w:r>
        <w:rPr>
          <w:rFonts w:eastAsia="方正仿宋简体"/>
          <w:kern w:val="0"/>
          <w:sz w:val="32"/>
          <w:szCs w:val="32"/>
          <w:highlight w:val="none"/>
        </w:rPr>
        <w:t>公务</w:t>
      </w:r>
      <w:r>
        <w:rPr>
          <w:rFonts w:hint="eastAsia" w:eastAsia="方正仿宋简体"/>
          <w:kern w:val="0"/>
          <w:sz w:val="32"/>
          <w:szCs w:val="32"/>
          <w:highlight w:val="none"/>
          <w:lang w:eastAsia="zh-CN"/>
        </w:rPr>
        <w:t>用</w:t>
      </w:r>
      <w:r>
        <w:rPr>
          <w:rFonts w:eastAsia="方正仿宋简体"/>
          <w:kern w:val="0"/>
          <w:sz w:val="32"/>
          <w:szCs w:val="32"/>
          <w:highlight w:val="none"/>
        </w:rPr>
        <w:t>车运行维护费</w:t>
      </w:r>
      <w:r>
        <w:rPr>
          <w:rFonts w:hint="eastAsia" w:eastAsia="方正仿宋简体"/>
          <w:kern w:val="0"/>
          <w:sz w:val="32"/>
          <w:szCs w:val="32"/>
          <w:highlight w:val="none"/>
          <w:lang w:val="en-US" w:eastAsia="zh-CN"/>
        </w:rPr>
        <w:t>674万元，减少1万元，下降0.1%，</w:t>
      </w:r>
      <w:r>
        <w:rPr>
          <w:rFonts w:eastAsia="方正仿宋简体"/>
          <w:kern w:val="0"/>
          <w:sz w:val="32"/>
          <w:szCs w:val="32"/>
          <w:highlight w:val="none"/>
        </w:rPr>
        <w:t>公务用车购置</w:t>
      </w:r>
      <w:r>
        <w:rPr>
          <w:rFonts w:hint="eastAsia" w:eastAsia="方正仿宋简体"/>
          <w:kern w:val="0"/>
          <w:sz w:val="32"/>
          <w:szCs w:val="32"/>
          <w:highlight w:val="none"/>
          <w:lang w:val="en-US" w:eastAsia="zh-CN"/>
        </w:rPr>
        <w:t>50</w:t>
      </w:r>
      <w:r>
        <w:rPr>
          <w:rFonts w:eastAsia="方正仿宋简体"/>
          <w:kern w:val="0"/>
          <w:sz w:val="32"/>
          <w:szCs w:val="32"/>
          <w:highlight w:val="none"/>
        </w:rPr>
        <w:t>万元，</w:t>
      </w:r>
      <w:r>
        <w:rPr>
          <w:rFonts w:hint="eastAsia" w:eastAsia="方正仿宋简体"/>
          <w:kern w:val="0"/>
          <w:sz w:val="32"/>
          <w:szCs w:val="32"/>
          <w:highlight w:val="none"/>
          <w:lang w:val="en-US" w:eastAsia="zh-CN"/>
        </w:rPr>
        <w:t>与</w:t>
      </w:r>
      <w:r>
        <w:rPr>
          <w:rFonts w:eastAsia="方正仿宋简体"/>
          <w:kern w:val="0"/>
          <w:sz w:val="32"/>
          <w:szCs w:val="32"/>
          <w:highlight w:val="none"/>
        </w:rPr>
        <w:t>上年预算数</w:t>
      </w:r>
      <w:r>
        <w:rPr>
          <w:rFonts w:hint="eastAsia" w:eastAsia="方正仿宋简体"/>
          <w:kern w:val="0"/>
          <w:sz w:val="32"/>
          <w:szCs w:val="32"/>
          <w:highlight w:val="none"/>
          <w:lang w:val="en-US" w:eastAsia="zh-CN"/>
        </w:rPr>
        <w:t>50</w:t>
      </w:r>
      <w:r>
        <w:rPr>
          <w:rFonts w:eastAsia="方正仿宋简体"/>
          <w:kern w:val="0"/>
          <w:sz w:val="32"/>
          <w:szCs w:val="32"/>
          <w:highlight w:val="none"/>
        </w:rPr>
        <w:t>万元</w:t>
      </w:r>
      <w:r>
        <w:rPr>
          <w:rFonts w:hint="eastAsia" w:eastAsia="方正仿宋简体"/>
          <w:kern w:val="0"/>
          <w:sz w:val="32"/>
          <w:szCs w:val="32"/>
          <w:highlight w:val="none"/>
          <w:lang w:val="en-US" w:eastAsia="zh-CN"/>
        </w:rPr>
        <w:t>一致</w:t>
      </w:r>
      <w:r>
        <w:rPr>
          <w:rFonts w:eastAsia="方正仿宋简体"/>
          <w:kern w:val="0"/>
          <w:sz w:val="32"/>
          <w:szCs w:val="32"/>
          <w:highlight w:val="none"/>
        </w:rPr>
        <w:t>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eastAsia="方正黑体简体"/>
          <w:kern w:val="0"/>
          <w:sz w:val="32"/>
          <w:szCs w:val="32"/>
          <w:highlight w:val="none"/>
        </w:rPr>
      </w:pPr>
      <w:r>
        <w:rPr>
          <w:rFonts w:hint="eastAsia" w:eastAsia="方正黑体简体"/>
          <w:kern w:val="0"/>
          <w:sz w:val="32"/>
          <w:szCs w:val="32"/>
          <w:highlight w:val="none"/>
        </w:rPr>
        <w:t>“三公”经费</w:t>
      </w:r>
      <w:r>
        <w:rPr>
          <w:rFonts w:hint="eastAsia" w:eastAsia="方正黑体简体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eastAsia="方正黑体简体"/>
          <w:kern w:val="0"/>
          <w:sz w:val="32"/>
          <w:szCs w:val="32"/>
          <w:highlight w:val="none"/>
        </w:rPr>
        <w:t>原因说明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eastAsia="方正仿宋简体"/>
          <w:kern w:val="0"/>
          <w:sz w:val="32"/>
          <w:szCs w:val="32"/>
          <w:highlight w:val="none"/>
        </w:rPr>
      </w:pPr>
      <w:r>
        <w:rPr>
          <w:rFonts w:hint="eastAsia" w:eastAsia="方正仿宋简体"/>
          <w:sz w:val="32"/>
          <w:szCs w:val="32"/>
          <w:highlight w:val="none"/>
        </w:rPr>
        <w:t> 2023年“三公”经费预算安排1309万元，比上年预算数减少11万元，下降0.8%。其中：因公出国（境）费0万元，公务接待费585万元，较上年减少10万元，下降1.7%。公务用车购置及运行费724万元，较上年预算数减少1万元，下降0.1%。下降的原因主要是我市严格贯彻落实厉行勤俭节约、压缩一般性事务开支，市委政府进一步加强和规范差旅费管理措施，严控三公经费，规范各预算单位公务用车行为，严控公务用车购买审批，降低公务用车购置及运行成本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eastAsia="方正仿宋简体"/>
          <w:kern w:val="0"/>
          <w:sz w:val="32"/>
          <w:szCs w:val="32"/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2CE3F5"/>
    <w:multiLevelType w:val="singleLevel"/>
    <w:tmpl w:val="F32CE3F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83"/>
    <w:rsid w:val="0002689A"/>
    <w:rsid w:val="00046414"/>
    <w:rsid w:val="0007413E"/>
    <w:rsid w:val="00094F03"/>
    <w:rsid w:val="000C2BC0"/>
    <w:rsid w:val="000D1244"/>
    <w:rsid w:val="000E1D75"/>
    <w:rsid w:val="00132E7A"/>
    <w:rsid w:val="00162FF2"/>
    <w:rsid w:val="00175D97"/>
    <w:rsid w:val="001970DD"/>
    <w:rsid w:val="001E04F0"/>
    <w:rsid w:val="0021794B"/>
    <w:rsid w:val="00217B03"/>
    <w:rsid w:val="002262FC"/>
    <w:rsid w:val="00231218"/>
    <w:rsid w:val="00236475"/>
    <w:rsid w:val="00290539"/>
    <w:rsid w:val="002955D7"/>
    <w:rsid w:val="002D17B9"/>
    <w:rsid w:val="0032092C"/>
    <w:rsid w:val="00380261"/>
    <w:rsid w:val="003B5EC0"/>
    <w:rsid w:val="003D6350"/>
    <w:rsid w:val="003F6B3B"/>
    <w:rsid w:val="00400790"/>
    <w:rsid w:val="00407474"/>
    <w:rsid w:val="004074F0"/>
    <w:rsid w:val="00460083"/>
    <w:rsid w:val="00507589"/>
    <w:rsid w:val="00557E53"/>
    <w:rsid w:val="005C1CF7"/>
    <w:rsid w:val="005F7F0D"/>
    <w:rsid w:val="00613830"/>
    <w:rsid w:val="0061427E"/>
    <w:rsid w:val="00647AB1"/>
    <w:rsid w:val="00665FDF"/>
    <w:rsid w:val="00675EA3"/>
    <w:rsid w:val="006A65BE"/>
    <w:rsid w:val="006D5621"/>
    <w:rsid w:val="008235FD"/>
    <w:rsid w:val="008A613E"/>
    <w:rsid w:val="008E7674"/>
    <w:rsid w:val="00920EEC"/>
    <w:rsid w:val="00926B40"/>
    <w:rsid w:val="00A02AAA"/>
    <w:rsid w:val="00A02EE7"/>
    <w:rsid w:val="00A67AEF"/>
    <w:rsid w:val="00AC77CC"/>
    <w:rsid w:val="00AE44D2"/>
    <w:rsid w:val="00B022DE"/>
    <w:rsid w:val="00B11F43"/>
    <w:rsid w:val="00B240B1"/>
    <w:rsid w:val="00B557B6"/>
    <w:rsid w:val="00B626F6"/>
    <w:rsid w:val="00B6454C"/>
    <w:rsid w:val="00B6643D"/>
    <w:rsid w:val="00C17293"/>
    <w:rsid w:val="00C316AB"/>
    <w:rsid w:val="00C4056A"/>
    <w:rsid w:val="00C62071"/>
    <w:rsid w:val="00C74605"/>
    <w:rsid w:val="00CF05B9"/>
    <w:rsid w:val="00CF6602"/>
    <w:rsid w:val="00D27241"/>
    <w:rsid w:val="00D852CE"/>
    <w:rsid w:val="00DB5BCC"/>
    <w:rsid w:val="00DE062A"/>
    <w:rsid w:val="00DE2537"/>
    <w:rsid w:val="00DF1C43"/>
    <w:rsid w:val="00E04B1C"/>
    <w:rsid w:val="00E54282"/>
    <w:rsid w:val="00E549DC"/>
    <w:rsid w:val="00E570B7"/>
    <w:rsid w:val="00E74481"/>
    <w:rsid w:val="00E94507"/>
    <w:rsid w:val="00EB7865"/>
    <w:rsid w:val="00EC49A2"/>
    <w:rsid w:val="00EE0DD0"/>
    <w:rsid w:val="00F93A83"/>
    <w:rsid w:val="00FB21A4"/>
    <w:rsid w:val="00FC1A17"/>
    <w:rsid w:val="017E6004"/>
    <w:rsid w:val="021159D2"/>
    <w:rsid w:val="022127E4"/>
    <w:rsid w:val="022B0D12"/>
    <w:rsid w:val="03A61416"/>
    <w:rsid w:val="03CE625B"/>
    <w:rsid w:val="03DE4E64"/>
    <w:rsid w:val="0458031C"/>
    <w:rsid w:val="084A5424"/>
    <w:rsid w:val="089F0B59"/>
    <w:rsid w:val="08C97CDC"/>
    <w:rsid w:val="0AB337F4"/>
    <w:rsid w:val="0C2F2CD2"/>
    <w:rsid w:val="0C725778"/>
    <w:rsid w:val="0D3A170D"/>
    <w:rsid w:val="0E23465D"/>
    <w:rsid w:val="0E7371E5"/>
    <w:rsid w:val="103030EE"/>
    <w:rsid w:val="10600424"/>
    <w:rsid w:val="1073571B"/>
    <w:rsid w:val="10815740"/>
    <w:rsid w:val="10C045DF"/>
    <w:rsid w:val="10D00DC9"/>
    <w:rsid w:val="11186B43"/>
    <w:rsid w:val="11F86E67"/>
    <w:rsid w:val="12053B72"/>
    <w:rsid w:val="141C6ED0"/>
    <w:rsid w:val="1438152A"/>
    <w:rsid w:val="15283035"/>
    <w:rsid w:val="155E7535"/>
    <w:rsid w:val="163747C9"/>
    <w:rsid w:val="17394F8E"/>
    <w:rsid w:val="17952355"/>
    <w:rsid w:val="195A0F9F"/>
    <w:rsid w:val="1A494271"/>
    <w:rsid w:val="1A59268E"/>
    <w:rsid w:val="1A91305E"/>
    <w:rsid w:val="1A9E1A91"/>
    <w:rsid w:val="1AAC02BC"/>
    <w:rsid w:val="1BC6003F"/>
    <w:rsid w:val="1DD93D15"/>
    <w:rsid w:val="1E03149F"/>
    <w:rsid w:val="1E0541F7"/>
    <w:rsid w:val="1FC82110"/>
    <w:rsid w:val="247B284F"/>
    <w:rsid w:val="248E3C9F"/>
    <w:rsid w:val="253D7AAE"/>
    <w:rsid w:val="26A03DFD"/>
    <w:rsid w:val="28AC5440"/>
    <w:rsid w:val="29107FEA"/>
    <w:rsid w:val="2A5A6E0B"/>
    <w:rsid w:val="2DA2398E"/>
    <w:rsid w:val="2FFE3EA8"/>
    <w:rsid w:val="30493643"/>
    <w:rsid w:val="33A47113"/>
    <w:rsid w:val="34852CC1"/>
    <w:rsid w:val="351D200B"/>
    <w:rsid w:val="355A640C"/>
    <w:rsid w:val="357B3AF4"/>
    <w:rsid w:val="37A13BEA"/>
    <w:rsid w:val="38CC32F9"/>
    <w:rsid w:val="39882C51"/>
    <w:rsid w:val="39CC41F0"/>
    <w:rsid w:val="3B727B6E"/>
    <w:rsid w:val="3BAC5C57"/>
    <w:rsid w:val="3D5647CB"/>
    <w:rsid w:val="3F2533BB"/>
    <w:rsid w:val="3F285156"/>
    <w:rsid w:val="3F8B1688"/>
    <w:rsid w:val="3FBE5C11"/>
    <w:rsid w:val="3FD127DC"/>
    <w:rsid w:val="40082FEC"/>
    <w:rsid w:val="41685AAB"/>
    <w:rsid w:val="41791938"/>
    <w:rsid w:val="42491A9C"/>
    <w:rsid w:val="42A4530C"/>
    <w:rsid w:val="42B76C14"/>
    <w:rsid w:val="42E60AC4"/>
    <w:rsid w:val="43AD1889"/>
    <w:rsid w:val="44B9642A"/>
    <w:rsid w:val="49BC62F5"/>
    <w:rsid w:val="4D691599"/>
    <w:rsid w:val="4D712A9D"/>
    <w:rsid w:val="4EA45816"/>
    <w:rsid w:val="4F9F3105"/>
    <w:rsid w:val="538D68EB"/>
    <w:rsid w:val="53DA45BB"/>
    <w:rsid w:val="546303FA"/>
    <w:rsid w:val="556F0EA6"/>
    <w:rsid w:val="56072137"/>
    <w:rsid w:val="56EB5DAF"/>
    <w:rsid w:val="57E86C2C"/>
    <w:rsid w:val="588E4410"/>
    <w:rsid w:val="59643073"/>
    <w:rsid w:val="598B5567"/>
    <w:rsid w:val="59C336F3"/>
    <w:rsid w:val="59D00D0E"/>
    <w:rsid w:val="5AB87CE7"/>
    <w:rsid w:val="5AFA0352"/>
    <w:rsid w:val="5CA47BFC"/>
    <w:rsid w:val="5D4E4B99"/>
    <w:rsid w:val="5D8F1515"/>
    <w:rsid w:val="5E40786B"/>
    <w:rsid w:val="5ED27373"/>
    <w:rsid w:val="5EF01C33"/>
    <w:rsid w:val="5FE1703E"/>
    <w:rsid w:val="600F6BE3"/>
    <w:rsid w:val="603806B8"/>
    <w:rsid w:val="603F58EA"/>
    <w:rsid w:val="60597EF3"/>
    <w:rsid w:val="611F6D31"/>
    <w:rsid w:val="62633836"/>
    <w:rsid w:val="63E45498"/>
    <w:rsid w:val="64A41EB4"/>
    <w:rsid w:val="6510786C"/>
    <w:rsid w:val="65213AD4"/>
    <w:rsid w:val="65D56253"/>
    <w:rsid w:val="65F57816"/>
    <w:rsid w:val="663B373D"/>
    <w:rsid w:val="666550E4"/>
    <w:rsid w:val="67D421C3"/>
    <w:rsid w:val="681A2927"/>
    <w:rsid w:val="6B3A40D7"/>
    <w:rsid w:val="6C444F21"/>
    <w:rsid w:val="6D495A55"/>
    <w:rsid w:val="6E640F33"/>
    <w:rsid w:val="6E797ED2"/>
    <w:rsid w:val="6E974D97"/>
    <w:rsid w:val="6EF64E83"/>
    <w:rsid w:val="709B0C95"/>
    <w:rsid w:val="73093507"/>
    <w:rsid w:val="73B6687E"/>
    <w:rsid w:val="73DA49FF"/>
    <w:rsid w:val="759F15E8"/>
    <w:rsid w:val="767F6BF5"/>
    <w:rsid w:val="76E4081F"/>
    <w:rsid w:val="76F40F7D"/>
    <w:rsid w:val="77977DD1"/>
    <w:rsid w:val="78390C17"/>
    <w:rsid w:val="7867690A"/>
    <w:rsid w:val="78D62903"/>
    <w:rsid w:val="794315BA"/>
    <w:rsid w:val="798202F2"/>
    <w:rsid w:val="7B9821D8"/>
    <w:rsid w:val="7C53541B"/>
    <w:rsid w:val="7D00304A"/>
    <w:rsid w:val="7D0A2D57"/>
    <w:rsid w:val="7DAC1EF9"/>
    <w:rsid w:val="7E8042A6"/>
    <w:rsid w:val="7F35751F"/>
    <w:rsid w:val="7FB7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YRXCZJ</Company>
  <Pages>2</Pages>
  <Words>123</Words>
  <Characters>704</Characters>
  <Lines>5</Lines>
  <Paragraphs>1</Paragraphs>
  <TotalTime>0</TotalTime>
  <ScaleCrop>false</ScaleCrop>
  <LinksUpToDate>false</LinksUpToDate>
  <CharactersWithSpaces>826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2015-11-08T03:59:00Z</dcterms:created>
  <dc:creator>nobody</dc:creator>
  <cp:lastModifiedBy>Administrator</cp:lastModifiedBy>
  <cp:lastPrinted>2020-12-21T06:44:00Z</cp:lastPrinted>
  <dcterms:modified xsi:type="dcterms:W3CDTF">2023-02-17T08:26:35Z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FCAD18C9FFC547A4AE523DB4401932CB</vt:lpwstr>
  </property>
</Properties>
</file>