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03" w:rsidRPr="005F7E80" w:rsidRDefault="00673B25">
      <w:pPr>
        <w:jc w:val="center"/>
        <w:rPr>
          <w:rFonts w:ascii="黑体" w:eastAsia="黑体" w:hAnsi="黑体" w:cs="微软雅黑"/>
          <w:b/>
          <w:sz w:val="44"/>
          <w:szCs w:val="44"/>
        </w:rPr>
      </w:pPr>
      <w:r w:rsidRPr="005F7E80">
        <w:rPr>
          <w:rFonts w:ascii="黑体" w:eastAsia="黑体" w:hAnsi="黑体" w:cs="微软雅黑" w:hint="eastAsia"/>
          <w:b/>
          <w:sz w:val="44"/>
          <w:szCs w:val="44"/>
        </w:rPr>
        <w:t>2019年预算绩效工作开展情况</w:t>
      </w:r>
    </w:p>
    <w:p w:rsidR="00CE1903" w:rsidRDefault="00CE1903">
      <w:pPr>
        <w:jc w:val="left"/>
        <w:rPr>
          <w:rFonts w:ascii="仿宋_GB2312" w:eastAsia="仿宋_GB2312" w:hAnsiTheme="majorEastAsia" w:cstheme="majorEastAsia"/>
          <w:b/>
          <w:sz w:val="28"/>
          <w:szCs w:val="28"/>
        </w:rPr>
      </w:pPr>
    </w:p>
    <w:p w:rsidR="00CE1903" w:rsidRPr="007D66EF" w:rsidRDefault="00673B25">
      <w:pPr>
        <w:ind w:firstLineChars="200" w:firstLine="640"/>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sz w:val="32"/>
          <w:szCs w:val="32"/>
        </w:rPr>
        <w:t>2019年，评审绩效股在财政局的领导下，在财政局各股室的支持配合下，全</w:t>
      </w:r>
      <w:proofErr w:type="gramStart"/>
      <w:r w:rsidRPr="007D66EF">
        <w:rPr>
          <w:rFonts w:ascii="方正仿宋简体" w:eastAsia="方正仿宋简体" w:hAnsiTheme="majorEastAsia" w:cstheme="majorEastAsia" w:hint="eastAsia"/>
          <w:sz w:val="32"/>
          <w:szCs w:val="32"/>
        </w:rPr>
        <w:t>股同志</w:t>
      </w:r>
      <w:proofErr w:type="gramEnd"/>
      <w:r w:rsidRPr="007D66EF">
        <w:rPr>
          <w:rFonts w:ascii="方正仿宋简体" w:eastAsia="方正仿宋简体" w:hAnsiTheme="majorEastAsia" w:cstheme="majorEastAsia" w:hint="eastAsia"/>
          <w:sz w:val="32"/>
          <w:szCs w:val="32"/>
        </w:rPr>
        <w:t>积极加强学习，认真履行职责，着力以提升财政资金绩效为主线，以财政绩效目标实现为导向，以财政支出绩效评价为手段，以评价结果和财政资金专项支出为基础，加大宣传力度，积极推进全县财政资金绩效管理工作。紧紧围绕县委、县政府和财政局中心工作，严格要求，按照年度工作计划安排，较好地完成了各项工作任务。</w:t>
      </w:r>
    </w:p>
    <w:p w:rsidR="00CE1903" w:rsidRPr="007D66EF" w:rsidRDefault="00673B25">
      <w:pPr>
        <w:ind w:firstLineChars="200" w:firstLine="643"/>
        <w:jc w:val="left"/>
        <w:rPr>
          <w:rFonts w:ascii="方正仿宋简体" w:eastAsia="方正仿宋简体" w:hAnsiTheme="majorEastAsia" w:cstheme="majorEastAsia" w:hint="eastAsia"/>
          <w:b/>
          <w:sz w:val="32"/>
          <w:szCs w:val="32"/>
        </w:rPr>
      </w:pPr>
      <w:r w:rsidRPr="007D66EF">
        <w:rPr>
          <w:rFonts w:ascii="方正仿宋简体" w:eastAsia="方正仿宋简体" w:hAnsiTheme="majorEastAsia" w:cstheme="majorEastAsia" w:hint="eastAsia"/>
          <w:b/>
          <w:sz w:val="32"/>
          <w:szCs w:val="32"/>
        </w:rPr>
        <w:t>一、2019年工作完成情况</w:t>
      </w:r>
    </w:p>
    <w:p w:rsidR="00CE1903" w:rsidRPr="007D66EF" w:rsidRDefault="00673B25" w:rsidP="00962BB1">
      <w:pPr>
        <w:ind w:firstLineChars="200" w:firstLine="643"/>
        <w:jc w:val="left"/>
        <w:rPr>
          <w:rFonts w:ascii="方正仿宋简体" w:eastAsia="方正仿宋简体" w:hAnsiTheme="majorEastAsia" w:cstheme="majorEastAsia" w:hint="eastAsia"/>
          <w:sz w:val="32"/>
          <w:szCs w:val="32"/>
        </w:rPr>
      </w:pPr>
      <w:bookmarkStart w:id="0" w:name="_GoBack"/>
      <w:bookmarkEnd w:id="0"/>
      <w:r w:rsidRPr="007D66EF">
        <w:rPr>
          <w:rFonts w:ascii="方正仿宋简体" w:eastAsia="方正仿宋简体" w:hAnsiTheme="majorEastAsia" w:cstheme="majorEastAsia" w:hint="eastAsia"/>
          <w:b/>
          <w:sz w:val="32"/>
          <w:szCs w:val="32"/>
        </w:rPr>
        <w:t>（一）形成财政部门与县委、人大等部门的协调机制，提升绩效管理权威性，促进财政财务理财、用财有效</w:t>
      </w:r>
      <w:r w:rsidRPr="007D66EF">
        <w:rPr>
          <w:rFonts w:ascii="方正仿宋简体" w:eastAsia="方正仿宋简体" w:hAnsiTheme="majorEastAsia" w:cstheme="majorEastAsia" w:hint="eastAsia"/>
          <w:sz w:val="32"/>
          <w:szCs w:val="32"/>
        </w:rPr>
        <w:t>。</w:t>
      </w:r>
    </w:p>
    <w:p w:rsidR="00CE1903" w:rsidRPr="007D66EF" w:rsidRDefault="00673B25" w:rsidP="000243F2">
      <w:pPr>
        <w:ind w:firstLineChars="200" w:firstLine="640"/>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sz w:val="32"/>
          <w:szCs w:val="32"/>
        </w:rPr>
        <w:t>2019年，在积极推进财政资金预算绩效管理过程中，我县首次将预算绩效管理工作纳入政府效能建设范畴，建立了财政部门与县委、人大、政府等部门的工作联系协调机制，争取到这些部门对绩效管理的了解、关注、理解支持和共同参与，加强对我县预算绩效管理工作的监督和指导。年内根据《中共禄丰县委关于人大预算审查监督重点向支出预算和政策拓展的实施意见》（</w:t>
      </w:r>
      <w:proofErr w:type="gramStart"/>
      <w:r w:rsidRPr="007D66EF">
        <w:rPr>
          <w:rFonts w:ascii="方正仿宋简体" w:eastAsia="方正仿宋简体" w:hAnsiTheme="majorEastAsia" w:cstheme="majorEastAsia" w:hint="eastAsia"/>
          <w:sz w:val="32"/>
          <w:szCs w:val="32"/>
        </w:rPr>
        <w:t>禄发</w:t>
      </w:r>
      <w:r w:rsidRPr="007D66EF">
        <w:rPr>
          <w:rFonts w:ascii="方正仿宋简体" w:eastAsia="方正仿宋简体" w:hAnsi="仿宋_GB2312" w:cs="仿宋_GB2312" w:hint="eastAsia"/>
          <w:sz w:val="32"/>
          <w:szCs w:val="32"/>
        </w:rPr>
        <w:t>〔2019〕</w:t>
      </w:r>
      <w:proofErr w:type="gramEnd"/>
      <w:r w:rsidRPr="007D66EF">
        <w:rPr>
          <w:rFonts w:ascii="方正仿宋简体" w:eastAsia="方正仿宋简体" w:hAnsi="仿宋_GB2312" w:cs="仿宋_GB2312" w:hint="eastAsia"/>
          <w:sz w:val="32"/>
          <w:szCs w:val="32"/>
        </w:rPr>
        <w:t>4号</w:t>
      </w:r>
      <w:r w:rsidRPr="007D66EF">
        <w:rPr>
          <w:rFonts w:ascii="方正仿宋简体" w:eastAsia="方正仿宋简体" w:hAnsiTheme="majorEastAsia" w:cstheme="majorEastAsia" w:hint="eastAsia"/>
          <w:sz w:val="32"/>
          <w:szCs w:val="32"/>
        </w:rPr>
        <w:t>）精神，按照县人大常委会对项目资金绩效评价开展跟踪问效工作安排，积极配合和参与县人大财经委和常委会预算工委分别对县自然资局、县城市管理综合行政执法局县级财政预算专项资金运</w:t>
      </w:r>
      <w:r w:rsidRPr="007D66EF">
        <w:rPr>
          <w:rFonts w:ascii="方正仿宋简体" w:eastAsia="方正仿宋简体" w:hAnsiTheme="majorEastAsia" w:cstheme="majorEastAsia" w:hint="eastAsia"/>
          <w:sz w:val="32"/>
          <w:szCs w:val="32"/>
        </w:rPr>
        <w:lastRenderedPageBreak/>
        <w:t>行过程进行专项了解、调查，并对资金使用过程的绩效实行动态监管，及时发现和指出资金管理和使用中存在的问题，促进了财政资金管理使用规范性和有效性的提高，实现我县财政预算绩效管理工作新的突破，以绩效目标为导向的用财理财观念逐步深入到各单位，“花钱必问效”</w:t>
      </w:r>
      <w:proofErr w:type="gramStart"/>
      <w:r w:rsidRPr="007D66EF">
        <w:rPr>
          <w:rFonts w:ascii="方正仿宋简体" w:eastAsia="方正仿宋简体" w:hAnsiTheme="majorEastAsia" w:cstheme="majorEastAsia" w:hint="eastAsia"/>
          <w:sz w:val="32"/>
          <w:szCs w:val="32"/>
        </w:rPr>
        <w:t>用财讲绩效</w:t>
      </w:r>
      <w:proofErr w:type="gramEnd"/>
      <w:r w:rsidRPr="007D66EF">
        <w:rPr>
          <w:rFonts w:ascii="方正仿宋简体" w:eastAsia="方正仿宋简体" w:hAnsiTheme="majorEastAsia" w:cstheme="majorEastAsia" w:hint="eastAsia"/>
          <w:sz w:val="32"/>
          <w:szCs w:val="32"/>
        </w:rPr>
        <w:t>的风气正逐步形成。</w:t>
      </w:r>
    </w:p>
    <w:p w:rsidR="00CE1903" w:rsidRPr="007D66EF" w:rsidRDefault="00673B25">
      <w:pPr>
        <w:ind w:firstLine="560"/>
        <w:jc w:val="left"/>
        <w:rPr>
          <w:rFonts w:ascii="方正仿宋简体" w:eastAsia="方正仿宋简体" w:hAnsiTheme="majorEastAsia" w:cstheme="majorEastAsia" w:hint="eastAsia"/>
          <w:b/>
          <w:sz w:val="32"/>
          <w:szCs w:val="32"/>
        </w:rPr>
      </w:pPr>
      <w:r w:rsidRPr="007D66EF">
        <w:rPr>
          <w:rFonts w:ascii="方正仿宋简体" w:eastAsia="方正仿宋简体" w:hAnsiTheme="majorEastAsia" w:cstheme="majorEastAsia" w:hint="eastAsia"/>
          <w:b/>
          <w:sz w:val="32"/>
          <w:szCs w:val="32"/>
        </w:rPr>
        <w:t>（二）强化资金使用的绩效宣传，营造绩效工作舆论氛围</w:t>
      </w:r>
    </w:p>
    <w:p w:rsidR="00CE1903" w:rsidRPr="007D66EF" w:rsidRDefault="00673B25">
      <w:pPr>
        <w:ind w:firstLine="560"/>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sz w:val="32"/>
          <w:szCs w:val="32"/>
        </w:rPr>
        <w:t>从近年来我县推进强化财政预算资金使用绩效管理工作情况来看，绩效管理工作在加快政府职能转变和管理创新、改进机关作风、提高政府执行力和公信力等方面取得了一定成效，为进一步提高政府及各职能部门管理科学化、精细化、规范化水平，有力推动县委政府重大决策部署的贯彻落实，促进服务政府、责任政府、法制政府和廉洁政府建设。近年来，我局对绩效管理宣传工作高度重视，在推动全县政府及职能部门预算绩效管理工作的同时，仍然一如既往开展对各部门、各单位的绩效评价宣传和调研工作，加大对财政预算资金支出绩效评价的宣传力度。通过宣传、解释，提高社会各界及公众对财政绩效评价工作的认知程度和关注度，对财政资金使用的监督力度，形成了良好的舆论氛围和社会环境，从而激发绩效管理的内生外促动力，不断推动政府及其部门提高管理和服务水平。</w:t>
      </w:r>
    </w:p>
    <w:p w:rsidR="00CE1903" w:rsidRPr="007D66EF" w:rsidRDefault="00673B25">
      <w:pPr>
        <w:ind w:firstLineChars="200" w:firstLine="643"/>
        <w:jc w:val="left"/>
        <w:rPr>
          <w:rFonts w:ascii="方正仿宋简体" w:eastAsia="方正仿宋简体" w:hAnsiTheme="majorEastAsia" w:cstheme="majorEastAsia" w:hint="eastAsia"/>
          <w:b/>
          <w:sz w:val="32"/>
          <w:szCs w:val="32"/>
        </w:rPr>
      </w:pPr>
      <w:r w:rsidRPr="007D66EF">
        <w:rPr>
          <w:rFonts w:ascii="方正仿宋简体" w:eastAsia="方正仿宋简体" w:hAnsiTheme="majorEastAsia" w:cstheme="majorEastAsia" w:hint="eastAsia"/>
          <w:b/>
          <w:sz w:val="32"/>
          <w:szCs w:val="32"/>
        </w:rPr>
        <w:lastRenderedPageBreak/>
        <w:t xml:space="preserve">（三）合理确定民生等重点绩效评价范围，促进财政资金使用效益的提高　</w:t>
      </w:r>
    </w:p>
    <w:p w:rsidR="00CE1903" w:rsidRPr="007D66EF" w:rsidRDefault="00673B25">
      <w:pPr>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b/>
          <w:sz w:val="32"/>
          <w:szCs w:val="32"/>
        </w:rPr>
        <w:t xml:space="preserve">　　</w:t>
      </w:r>
      <w:r w:rsidRPr="007D66EF">
        <w:rPr>
          <w:rFonts w:ascii="方正仿宋简体" w:eastAsia="方正仿宋简体" w:hAnsiTheme="majorEastAsia" w:cstheme="majorEastAsia" w:hint="eastAsia"/>
          <w:sz w:val="32"/>
          <w:szCs w:val="32"/>
        </w:rPr>
        <w:t>开展县级财政支出管理绩效评价，合理确定重点绩效评价项目范围，优化支出结构，提高管理水平，确保各项民生政策的落实，是我们开展财政预算绩效管理的重点。为此，在2019年度，</w:t>
      </w:r>
      <w:proofErr w:type="gramStart"/>
      <w:r w:rsidRPr="007D66EF">
        <w:rPr>
          <w:rFonts w:ascii="方正仿宋简体" w:eastAsia="方正仿宋简体" w:hAnsiTheme="majorEastAsia" w:cstheme="majorEastAsia" w:hint="eastAsia"/>
          <w:sz w:val="32"/>
          <w:szCs w:val="32"/>
        </w:rPr>
        <w:t>我股积极</w:t>
      </w:r>
      <w:proofErr w:type="gramEnd"/>
      <w:r w:rsidRPr="007D66EF">
        <w:rPr>
          <w:rFonts w:ascii="方正仿宋简体" w:eastAsia="方正仿宋简体" w:hAnsiTheme="majorEastAsia" w:cstheme="majorEastAsia" w:hint="eastAsia"/>
          <w:sz w:val="32"/>
          <w:szCs w:val="32"/>
        </w:rPr>
        <w:t>主动同县级各部门及财政局各业务股室对接协商，搜集、整理一批党委政府关心、社会各界关注、与经济社会密切相关的民生支出作为年内县本级财政预算安排的支出项目开展重点评价的项目，并从筛选出作为开展重点评价的项目进行分析、</w:t>
      </w:r>
      <w:proofErr w:type="gramStart"/>
      <w:r w:rsidRPr="007D66EF">
        <w:rPr>
          <w:rFonts w:ascii="方正仿宋简体" w:eastAsia="方正仿宋简体" w:hAnsiTheme="majorEastAsia" w:cstheme="majorEastAsia" w:hint="eastAsia"/>
          <w:sz w:val="32"/>
          <w:szCs w:val="32"/>
        </w:rPr>
        <w:t>研</w:t>
      </w:r>
      <w:proofErr w:type="gramEnd"/>
      <w:r w:rsidRPr="007D66EF">
        <w:rPr>
          <w:rFonts w:ascii="方正仿宋简体" w:eastAsia="方正仿宋简体" w:hAnsiTheme="majorEastAsia" w:cstheme="majorEastAsia" w:hint="eastAsia"/>
          <w:sz w:val="32"/>
          <w:szCs w:val="32"/>
        </w:rPr>
        <w:t>判，确保所选择开展绩效评价项目有序、规范开展。</w:t>
      </w:r>
    </w:p>
    <w:p w:rsidR="00CE1903" w:rsidRPr="007D66EF" w:rsidRDefault="00673B25">
      <w:pPr>
        <w:ind w:firstLineChars="200" w:firstLine="643"/>
        <w:jc w:val="left"/>
        <w:rPr>
          <w:rFonts w:ascii="方正仿宋简体" w:eastAsia="方正仿宋简体" w:hAnsiTheme="majorEastAsia" w:cstheme="majorEastAsia" w:hint="eastAsia"/>
          <w:b/>
          <w:sz w:val="32"/>
          <w:szCs w:val="32"/>
        </w:rPr>
      </w:pPr>
      <w:r w:rsidRPr="007D66EF">
        <w:rPr>
          <w:rFonts w:ascii="方正仿宋简体" w:eastAsia="方正仿宋简体" w:hAnsiTheme="majorEastAsia" w:cstheme="majorEastAsia" w:hint="eastAsia"/>
          <w:b/>
          <w:sz w:val="32"/>
          <w:szCs w:val="32"/>
        </w:rPr>
        <w:t>（四）积极配合，做好州对我县部分项目的绩效评价工作</w:t>
      </w:r>
    </w:p>
    <w:p w:rsidR="00CE1903" w:rsidRPr="007D66EF" w:rsidRDefault="00673B25">
      <w:pPr>
        <w:ind w:firstLine="560"/>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sz w:val="32"/>
          <w:szCs w:val="32"/>
        </w:rPr>
        <w:t>在做好本职工作的同时，全力配合州财政局对我县2017年度中央预算内投资项目和惠民殡葬及公益性公墓建设州级补助资金项目的绩效评价。通过工作的配合，提高了认识和对业务工作的统筹、规划与管理能力，也使各单位对财政开展绩效评价工作有了理解支持和配合。</w:t>
      </w:r>
    </w:p>
    <w:p w:rsidR="00CE1903" w:rsidRPr="007D66EF" w:rsidRDefault="00673B25">
      <w:pPr>
        <w:ind w:firstLineChars="200" w:firstLine="643"/>
        <w:jc w:val="left"/>
        <w:rPr>
          <w:rFonts w:ascii="方正仿宋简体" w:eastAsia="方正仿宋简体" w:hAnsiTheme="majorEastAsia" w:cstheme="majorEastAsia" w:hint="eastAsia"/>
          <w:b/>
          <w:sz w:val="32"/>
          <w:szCs w:val="32"/>
        </w:rPr>
      </w:pPr>
      <w:r w:rsidRPr="007D66EF">
        <w:rPr>
          <w:rFonts w:ascii="方正仿宋简体" w:eastAsia="方正仿宋简体" w:hAnsiTheme="majorEastAsia" w:cstheme="majorEastAsia" w:hint="eastAsia"/>
          <w:b/>
          <w:sz w:val="32"/>
          <w:szCs w:val="32"/>
        </w:rPr>
        <w:t>（五）委托社会中介等第三方参与完成2019年县级财政预算资金支出项目绩效评价工作，提高绩效评价公信力</w:t>
      </w:r>
    </w:p>
    <w:p w:rsidR="00CE1903" w:rsidRPr="007D66EF" w:rsidRDefault="00673B25">
      <w:pPr>
        <w:ind w:firstLineChars="200" w:firstLine="640"/>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sz w:val="32"/>
          <w:szCs w:val="32"/>
        </w:rPr>
        <w:t>在推进我县县级财政预算绩效管理过程中，根据年度财政绩效评审工作计划，经财政局批准，2019年</w:t>
      </w:r>
      <w:r w:rsidRPr="007D66EF">
        <w:rPr>
          <w:rFonts w:ascii="方正仿宋简体" w:eastAsia="方正仿宋简体" w:hint="eastAsia"/>
          <w:sz w:val="32"/>
          <w:szCs w:val="32"/>
        </w:rPr>
        <w:t>对禄丰县城管</w:t>
      </w:r>
      <w:r w:rsidRPr="007D66EF">
        <w:rPr>
          <w:rFonts w:ascii="方正仿宋简体" w:eastAsia="方正仿宋简体" w:hint="eastAsia"/>
          <w:sz w:val="32"/>
          <w:szCs w:val="32"/>
        </w:rPr>
        <w:lastRenderedPageBreak/>
        <w:t>局2017年度城市</w:t>
      </w:r>
      <w:proofErr w:type="gramStart"/>
      <w:r w:rsidRPr="007D66EF">
        <w:rPr>
          <w:rFonts w:ascii="方正仿宋简体" w:eastAsia="方正仿宋简体" w:hint="eastAsia"/>
          <w:sz w:val="32"/>
          <w:szCs w:val="32"/>
        </w:rPr>
        <w:t>管护</w:t>
      </w:r>
      <w:r w:rsidRPr="007D66EF">
        <w:rPr>
          <w:rFonts w:ascii="方正仿宋简体" w:eastAsia="方正仿宋简体" w:hint="eastAsia"/>
          <w:bCs/>
          <w:sz w:val="32"/>
          <w:szCs w:val="32"/>
        </w:rPr>
        <w:t>专项</w:t>
      </w:r>
      <w:proofErr w:type="gramEnd"/>
      <w:r w:rsidRPr="007D66EF">
        <w:rPr>
          <w:rFonts w:ascii="方正仿宋简体" w:eastAsia="方正仿宋简体" w:hint="eastAsia"/>
          <w:bCs/>
          <w:sz w:val="32"/>
          <w:szCs w:val="32"/>
        </w:rPr>
        <w:t>经费135万元</w:t>
      </w:r>
      <w:r w:rsidRPr="007D66EF">
        <w:rPr>
          <w:rFonts w:ascii="方正仿宋简体" w:eastAsia="方正仿宋简体" w:hint="eastAsia"/>
          <w:sz w:val="32"/>
          <w:szCs w:val="32"/>
        </w:rPr>
        <w:t>，禄丰县国土局2017年不动产登记中心信息化建设600万元和地质灾害防治209.59万元3个项目以购买服务的方式，按程序开展绩效评价工作。通过组织有资质的几家中介公司到县财政局参与</w:t>
      </w:r>
      <w:proofErr w:type="gramStart"/>
      <w:r w:rsidRPr="007D66EF">
        <w:rPr>
          <w:rFonts w:ascii="方正仿宋简体" w:eastAsia="方正仿宋简体" w:hint="eastAsia"/>
          <w:sz w:val="32"/>
          <w:szCs w:val="32"/>
        </w:rPr>
        <w:t>邀标式竞争性</w:t>
      </w:r>
      <w:proofErr w:type="gramEnd"/>
      <w:r w:rsidRPr="007D66EF">
        <w:rPr>
          <w:rFonts w:ascii="方正仿宋简体" w:eastAsia="方正仿宋简体" w:hint="eastAsia"/>
          <w:sz w:val="32"/>
          <w:szCs w:val="32"/>
        </w:rPr>
        <w:t>谈判，最终确定采取中介机构直接介入方式，中标中介机构为中兴财光华会计师事务所（特殊普通合伙）云南分所对国土局、县城市管理综合行政执法局两个单位负责实施的3个相关项目开展绩效评价。3个相关项目绩效评价工作从2018年12月下旬至2019年9月历时10个月时间，</w:t>
      </w:r>
      <w:r w:rsidRPr="007D66EF">
        <w:rPr>
          <w:rFonts w:ascii="方正仿宋简体" w:eastAsia="方正仿宋简体" w:hAnsiTheme="majorEastAsia" w:cstheme="majorEastAsia" w:hint="eastAsia"/>
          <w:sz w:val="32"/>
          <w:szCs w:val="32"/>
        </w:rPr>
        <w:t>对资金运行安全和项目的绩效进行了全面客观的评价，得出评价结果一个项目为优两个项目为良。通过委托第三方参与开展绩效评价工作，提高绩效评价公信力，为今后我县所有财政资金项目的评审打下了基础，也为财政年度项目资金的安排提供了有力的依据。</w:t>
      </w:r>
    </w:p>
    <w:p w:rsidR="00CE1903" w:rsidRPr="007D66EF" w:rsidRDefault="00673B25">
      <w:pPr>
        <w:pStyle w:val="a5"/>
        <w:numPr>
          <w:ilvl w:val="0"/>
          <w:numId w:val="1"/>
        </w:numPr>
        <w:ind w:firstLineChars="0"/>
        <w:jc w:val="left"/>
        <w:rPr>
          <w:rFonts w:ascii="方正仿宋简体" w:eastAsia="方正仿宋简体" w:hAnsiTheme="majorEastAsia" w:cstheme="majorEastAsia" w:hint="eastAsia"/>
          <w:b/>
          <w:sz w:val="32"/>
          <w:szCs w:val="32"/>
        </w:rPr>
      </w:pPr>
      <w:r w:rsidRPr="007D66EF">
        <w:rPr>
          <w:rFonts w:ascii="方正仿宋简体" w:eastAsia="方正仿宋简体" w:hAnsiTheme="majorEastAsia" w:cstheme="majorEastAsia" w:hint="eastAsia"/>
          <w:b/>
          <w:sz w:val="32"/>
          <w:szCs w:val="32"/>
        </w:rPr>
        <w:t>绩效管理工作中存在的问题</w:t>
      </w:r>
    </w:p>
    <w:p w:rsidR="00CE1903" w:rsidRPr="007D66EF" w:rsidRDefault="00673B25">
      <w:pPr>
        <w:ind w:firstLineChars="200" w:firstLine="640"/>
        <w:rPr>
          <w:rFonts w:ascii="方正仿宋简体" w:eastAsia="方正仿宋简体" w:hint="eastAsia"/>
          <w:sz w:val="32"/>
          <w:szCs w:val="32"/>
        </w:rPr>
      </w:pPr>
      <w:r w:rsidRPr="007D66EF">
        <w:rPr>
          <w:rFonts w:ascii="方正仿宋简体" w:eastAsia="方正仿宋简体" w:hAnsi="仿宋" w:cs="仿宋_GB2312" w:hint="eastAsia"/>
          <w:sz w:val="32"/>
          <w:szCs w:val="32"/>
        </w:rPr>
        <w:t>通过对禄丰县</w:t>
      </w:r>
      <w:r w:rsidRPr="007D66EF">
        <w:rPr>
          <w:rFonts w:ascii="方正仿宋简体" w:eastAsia="方正仿宋简体" w:hint="eastAsia"/>
          <w:sz w:val="32"/>
          <w:szCs w:val="32"/>
        </w:rPr>
        <w:t>县级</w:t>
      </w:r>
      <w:r w:rsidRPr="007D66EF">
        <w:rPr>
          <w:rFonts w:ascii="方正仿宋简体" w:eastAsia="方正仿宋简体" w:hAnsi="仿宋" w:cs="仿宋_GB2312" w:hint="eastAsia"/>
          <w:sz w:val="32"/>
          <w:szCs w:val="32"/>
        </w:rPr>
        <w:t>财政</w:t>
      </w:r>
      <w:r w:rsidRPr="007D66EF">
        <w:rPr>
          <w:rFonts w:ascii="方正仿宋简体" w:eastAsia="方正仿宋简体" w:hint="eastAsia"/>
          <w:sz w:val="32"/>
          <w:szCs w:val="32"/>
        </w:rPr>
        <w:t>预算资金</w:t>
      </w:r>
      <w:r w:rsidRPr="007D66EF">
        <w:rPr>
          <w:rFonts w:ascii="方正仿宋简体" w:eastAsia="方正仿宋简体" w:hAnsi="仿宋" w:cs="仿宋_GB2312" w:hint="eastAsia"/>
          <w:sz w:val="32"/>
          <w:szCs w:val="32"/>
        </w:rPr>
        <w:t>项目绩效评价工作的开展，我们看到，由于</w:t>
      </w:r>
      <w:r w:rsidRPr="007D66EF">
        <w:rPr>
          <w:rFonts w:ascii="方正仿宋简体" w:eastAsia="方正仿宋简体" w:hint="eastAsia"/>
          <w:sz w:val="32"/>
          <w:szCs w:val="32"/>
        </w:rPr>
        <w:t>开展类似绩效评价工作起步时间短，经验水平不足，现还处于摸索阶段，因此，当前开展县级预算资金项目绩效评价面临诸多困难，主要表现在：</w:t>
      </w:r>
    </w:p>
    <w:p w:rsidR="00CE1903" w:rsidRPr="007D66EF" w:rsidRDefault="00673B25">
      <w:pPr>
        <w:ind w:firstLineChars="200" w:firstLine="640"/>
        <w:rPr>
          <w:rFonts w:ascii="方正仿宋简体" w:eastAsia="方正仿宋简体" w:hint="eastAsia"/>
          <w:sz w:val="32"/>
          <w:szCs w:val="32"/>
        </w:rPr>
      </w:pPr>
      <w:r w:rsidRPr="007D66EF">
        <w:rPr>
          <w:rFonts w:ascii="方正仿宋简体" w:eastAsia="方正仿宋简体" w:hint="eastAsia"/>
          <w:sz w:val="32"/>
          <w:szCs w:val="32"/>
        </w:rPr>
        <w:t>一是思想认识不到位。一些部门和单位对于绩效评价工作的重要性认识不足，消极被动、畏难观望，缺乏主动性。</w:t>
      </w:r>
    </w:p>
    <w:p w:rsidR="00CE1903" w:rsidRPr="007D66EF" w:rsidRDefault="00673B25">
      <w:pPr>
        <w:ind w:firstLineChars="200" w:firstLine="640"/>
        <w:rPr>
          <w:rFonts w:ascii="方正仿宋简体" w:eastAsia="方正仿宋简体" w:hint="eastAsia"/>
          <w:sz w:val="32"/>
          <w:szCs w:val="32"/>
        </w:rPr>
      </w:pPr>
      <w:r w:rsidRPr="007D66EF">
        <w:rPr>
          <w:rFonts w:ascii="方正仿宋简体" w:eastAsia="方正仿宋简体" w:hint="eastAsia"/>
          <w:sz w:val="32"/>
          <w:szCs w:val="32"/>
        </w:rPr>
        <w:t>二是评价指标体系设置难度大。由于财政支出的多样性</w:t>
      </w:r>
      <w:r w:rsidRPr="007D66EF">
        <w:rPr>
          <w:rFonts w:ascii="方正仿宋简体" w:eastAsia="方正仿宋简体" w:hint="eastAsia"/>
          <w:sz w:val="32"/>
          <w:szCs w:val="32"/>
        </w:rPr>
        <w:lastRenderedPageBreak/>
        <w:t>和复杂性，绩效评价指标体系设置难度大，即使可以量化，往往很多项目间也缺乏可比性，而且指标本身也在逐步变化。</w:t>
      </w:r>
    </w:p>
    <w:p w:rsidR="00CE1903" w:rsidRPr="007D66EF" w:rsidRDefault="00673B25">
      <w:pPr>
        <w:ind w:firstLineChars="200" w:firstLine="640"/>
        <w:rPr>
          <w:rFonts w:ascii="方正仿宋简体" w:eastAsia="方正仿宋简体" w:hint="eastAsia"/>
          <w:sz w:val="32"/>
          <w:szCs w:val="32"/>
        </w:rPr>
      </w:pPr>
      <w:r w:rsidRPr="007D66EF">
        <w:rPr>
          <w:rFonts w:ascii="方正仿宋简体" w:eastAsia="方正仿宋简体" w:hint="eastAsia"/>
          <w:sz w:val="32"/>
          <w:szCs w:val="32"/>
        </w:rPr>
        <w:t>三是缺乏绩效评价专业人才。目前我县财政干部队伍的知识体系还难以适应绩效评价工作涉及面广、技术性强的要求，尚不能独立开展县级预算资金项目绩效评价工作。同时，我县还缺少具有较强公信力的中介机构和专家，要实现绩效评价主体多元化困难还比较大。因此，尽管近年来摸索性的开展了一部分项目的绩效评价管理工作，但经验积累少，离上级的要求、群众的希望差距还比较大，与其他地方相比差距也还比较大。我们</w:t>
      </w:r>
      <w:proofErr w:type="gramStart"/>
      <w:r w:rsidRPr="007D66EF">
        <w:rPr>
          <w:rFonts w:ascii="方正仿宋简体" w:eastAsia="方正仿宋简体" w:hint="eastAsia"/>
          <w:sz w:val="32"/>
          <w:szCs w:val="32"/>
        </w:rPr>
        <w:t>需始终</w:t>
      </w:r>
      <w:proofErr w:type="gramEnd"/>
      <w:r w:rsidRPr="007D66EF">
        <w:rPr>
          <w:rFonts w:ascii="方正仿宋简体" w:eastAsia="方正仿宋简体" w:hint="eastAsia"/>
          <w:sz w:val="32"/>
          <w:szCs w:val="32"/>
        </w:rPr>
        <w:t>保持清醒头脑，盯紧工作中存在的差距和不足，认真总结经验教训，扎实抓好绩效管理工作。</w:t>
      </w:r>
    </w:p>
    <w:p w:rsidR="00CE1903" w:rsidRPr="007D66EF" w:rsidRDefault="00673B25">
      <w:pPr>
        <w:ind w:firstLineChars="200" w:firstLine="643"/>
        <w:jc w:val="left"/>
        <w:rPr>
          <w:rFonts w:ascii="方正仿宋简体" w:eastAsia="方正仿宋简体" w:hAnsiTheme="majorEastAsia" w:cstheme="majorEastAsia" w:hint="eastAsia"/>
          <w:b/>
          <w:sz w:val="32"/>
          <w:szCs w:val="32"/>
        </w:rPr>
      </w:pPr>
      <w:r w:rsidRPr="007D66EF">
        <w:rPr>
          <w:rFonts w:ascii="方正仿宋简体" w:eastAsia="方正仿宋简体" w:hAnsiTheme="majorEastAsia" w:cstheme="majorEastAsia" w:hint="eastAsia"/>
          <w:b/>
          <w:sz w:val="32"/>
          <w:szCs w:val="32"/>
        </w:rPr>
        <w:t>三、下阶段预算绩效管理工作计划</w:t>
      </w:r>
    </w:p>
    <w:p w:rsidR="00CE1903" w:rsidRPr="007D66EF" w:rsidRDefault="00673B25">
      <w:pPr>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sz w:val="32"/>
          <w:szCs w:val="32"/>
        </w:rPr>
        <w:t xml:space="preserve">   （一）加大力度，努力扩大绩效评价的覆盖面，积极开展县级财政重点支出绩效评价，拓展绩效评价模式。根据全盘工作计划实施情况，力争通过中介机构开展年度县级二到三个项目的财政绩效评价，不断提高绩效评价的质量。</w:t>
      </w:r>
    </w:p>
    <w:p w:rsidR="00CE1903" w:rsidRPr="007D66EF" w:rsidRDefault="00673B25">
      <w:pPr>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sz w:val="32"/>
          <w:szCs w:val="32"/>
        </w:rPr>
        <w:t xml:space="preserve">   （二）进一步加强学习和经验积累，在开展好县本级财政预算安排的支出项目绩效评价工作的同时，积极配合做好上级开展的各项财政</w:t>
      </w:r>
      <w:proofErr w:type="gramStart"/>
      <w:r w:rsidRPr="007D66EF">
        <w:rPr>
          <w:rFonts w:ascii="方正仿宋简体" w:eastAsia="方正仿宋简体" w:hAnsiTheme="majorEastAsia" w:cstheme="majorEastAsia" w:hint="eastAsia"/>
          <w:sz w:val="32"/>
          <w:szCs w:val="32"/>
        </w:rPr>
        <w:t>效</w:t>
      </w:r>
      <w:proofErr w:type="gramEnd"/>
      <w:r w:rsidRPr="007D66EF">
        <w:rPr>
          <w:rFonts w:ascii="方正仿宋简体" w:eastAsia="方正仿宋简体" w:hAnsiTheme="majorEastAsia" w:cstheme="majorEastAsia" w:hint="eastAsia"/>
          <w:sz w:val="32"/>
          <w:szCs w:val="32"/>
        </w:rPr>
        <w:t>评价工作，不断提高业务人员业务技能和业务水平，更好地做好以后的财政绩效评价工作。</w:t>
      </w:r>
    </w:p>
    <w:p w:rsidR="00CE1903" w:rsidRPr="007D66EF" w:rsidRDefault="00673B25">
      <w:pPr>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sz w:val="32"/>
          <w:szCs w:val="32"/>
        </w:rPr>
        <w:t xml:space="preserve">   （三）继续开展财政绩效评价宣传、解释工作，绩效信息公开和宣传力度，努力争取推进绩效目标、绩效评价结果</w:t>
      </w:r>
      <w:r w:rsidRPr="007D66EF">
        <w:rPr>
          <w:rFonts w:ascii="方正仿宋简体" w:eastAsia="方正仿宋简体" w:hAnsiTheme="majorEastAsia" w:cstheme="majorEastAsia" w:hint="eastAsia"/>
          <w:sz w:val="32"/>
          <w:szCs w:val="32"/>
        </w:rPr>
        <w:lastRenderedPageBreak/>
        <w:t>向人大报送并向社会公开，促进我县预算绩效管理工作的开展。</w:t>
      </w:r>
    </w:p>
    <w:p w:rsidR="00CE1903" w:rsidRPr="007D66EF" w:rsidRDefault="00673B25">
      <w:pPr>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sz w:val="32"/>
          <w:szCs w:val="32"/>
        </w:rPr>
        <w:t xml:space="preserve">   （四）结合财政工作实际，按照财政改革发展要求，继续推进将绩效管理涵盖所有财政资金，并深度融入预算编制、执行、监督全过程，强化绩效责任硬约束，削减低效无效资金。</w:t>
      </w:r>
    </w:p>
    <w:p w:rsidR="00CE1903" w:rsidRPr="007D66EF" w:rsidRDefault="00673B25">
      <w:pPr>
        <w:ind w:firstLineChars="100" w:firstLine="320"/>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sz w:val="32"/>
          <w:szCs w:val="32"/>
        </w:rPr>
        <w:t>（五）、优化财政资源配置和部门支出结构。强化预算绩效目标管理，优化绩效目标设置，完善绩效目标随同预算批复下达机制。</w:t>
      </w:r>
    </w:p>
    <w:p w:rsidR="00CE1903" w:rsidRPr="007D66EF" w:rsidRDefault="00673B25">
      <w:pPr>
        <w:jc w:val="left"/>
        <w:rPr>
          <w:rFonts w:ascii="方正仿宋简体" w:eastAsia="方正仿宋简体" w:hAnsiTheme="majorEastAsia" w:cstheme="majorEastAsia" w:hint="eastAsia"/>
          <w:sz w:val="32"/>
          <w:szCs w:val="32"/>
        </w:rPr>
      </w:pPr>
      <w:r w:rsidRPr="007D66EF">
        <w:rPr>
          <w:rFonts w:ascii="方正仿宋简体" w:eastAsia="方正仿宋简体" w:hAnsiTheme="majorEastAsia" w:cstheme="majorEastAsia" w:hint="eastAsia"/>
          <w:sz w:val="32"/>
          <w:szCs w:val="32"/>
        </w:rPr>
        <w:t xml:space="preserve">                                 　　　</w:t>
      </w:r>
    </w:p>
    <w:p w:rsidR="00CE1903" w:rsidRDefault="00CE1903">
      <w:pPr>
        <w:jc w:val="left"/>
        <w:rPr>
          <w:rFonts w:ascii="仿宋_GB2312" w:eastAsia="仿宋_GB2312" w:hAnsi="微软雅黑" w:cs="微软雅黑"/>
          <w:sz w:val="28"/>
          <w:szCs w:val="28"/>
        </w:rPr>
      </w:pPr>
    </w:p>
    <w:sectPr w:rsidR="00CE190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C6B" w:rsidRDefault="00C41C6B">
      <w:r>
        <w:separator/>
      </w:r>
    </w:p>
  </w:endnote>
  <w:endnote w:type="continuationSeparator" w:id="0">
    <w:p w:rsidR="00C41C6B" w:rsidRDefault="00C4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903" w:rsidRDefault="00C41C6B">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E1903" w:rsidRDefault="00673B2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C6B" w:rsidRDefault="00C41C6B">
      <w:r>
        <w:separator/>
      </w:r>
    </w:p>
  </w:footnote>
  <w:footnote w:type="continuationSeparator" w:id="0">
    <w:p w:rsidR="00C41C6B" w:rsidRDefault="00C4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502"/>
    <w:multiLevelType w:val="multilevel"/>
    <w:tmpl w:val="21F73502"/>
    <w:lvl w:ilvl="0">
      <w:start w:val="2"/>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27F6145"/>
    <w:rsid w:val="00004E8C"/>
    <w:rsid w:val="000169D2"/>
    <w:rsid w:val="0002157E"/>
    <w:rsid w:val="000243F2"/>
    <w:rsid w:val="000341D3"/>
    <w:rsid w:val="00041202"/>
    <w:rsid w:val="00050183"/>
    <w:rsid w:val="00084178"/>
    <w:rsid w:val="000A6D05"/>
    <w:rsid w:val="000B0000"/>
    <w:rsid w:val="000B1884"/>
    <w:rsid w:val="000E33CF"/>
    <w:rsid w:val="000F189B"/>
    <w:rsid w:val="000F3BCA"/>
    <w:rsid w:val="001259B4"/>
    <w:rsid w:val="00134A10"/>
    <w:rsid w:val="00156E8E"/>
    <w:rsid w:val="00162F86"/>
    <w:rsid w:val="00172E82"/>
    <w:rsid w:val="001A1141"/>
    <w:rsid w:val="001A5356"/>
    <w:rsid w:val="001B3740"/>
    <w:rsid w:val="001B42FE"/>
    <w:rsid w:val="001B7B37"/>
    <w:rsid w:val="001C21B4"/>
    <w:rsid w:val="001C562E"/>
    <w:rsid w:val="001E32CF"/>
    <w:rsid w:val="001F1572"/>
    <w:rsid w:val="001F3E56"/>
    <w:rsid w:val="002005C9"/>
    <w:rsid w:val="00203E63"/>
    <w:rsid w:val="00213201"/>
    <w:rsid w:val="002150DA"/>
    <w:rsid w:val="00232C0C"/>
    <w:rsid w:val="00232EA1"/>
    <w:rsid w:val="002730BE"/>
    <w:rsid w:val="00275707"/>
    <w:rsid w:val="00283543"/>
    <w:rsid w:val="002A2414"/>
    <w:rsid w:val="002A58D6"/>
    <w:rsid w:val="002D133F"/>
    <w:rsid w:val="002D5E6D"/>
    <w:rsid w:val="0031493C"/>
    <w:rsid w:val="00315FA3"/>
    <w:rsid w:val="00331054"/>
    <w:rsid w:val="00343090"/>
    <w:rsid w:val="00343C1E"/>
    <w:rsid w:val="003517F9"/>
    <w:rsid w:val="00370826"/>
    <w:rsid w:val="00376070"/>
    <w:rsid w:val="0038708F"/>
    <w:rsid w:val="003905E7"/>
    <w:rsid w:val="00393644"/>
    <w:rsid w:val="003A019A"/>
    <w:rsid w:val="003A2AEF"/>
    <w:rsid w:val="003B0883"/>
    <w:rsid w:val="003B4DB5"/>
    <w:rsid w:val="003C1958"/>
    <w:rsid w:val="003D1094"/>
    <w:rsid w:val="003D5338"/>
    <w:rsid w:val="003E15DF"/>
    <w:rsid w:val="003E7AA2"/>
    <w:rsid w:val="003F1CAA"/>
    <w:rsid w:val="0040052B"/>
    <w:rsid w:val="00403A13"/>
    <w:rsid w:val="004145C2"/>
    <w:rsid w:val="00437EC5"/>
    <w:rsid w:val="004473B8"/>
    <w:rsid w:val="004606AD"/>
    <w:rsid w:val="004639B6"/>
    <w:rsid w:val="00472682"/>
    <w:rsid w:val="00476143"/>
    <w:rsid w:val="00485B49"/>
    <w:rsid w:val="004875DC"/>
    <w:rsid w:val="00492139"/>
    <w:rsid w:val="004D3F91"/>
    <w:rsid w:val="004E65BF"/>
    <w:rsid w:val="005061BF"/>
    <w:rsid w:val="005166AB"/>
    <w:rsid w:val="0051720C"/>
    <w:rsid w:val="005257C3"/>
    <w:rsid w:val="00532194"/>
    <w:rsid w:val="00534F80"/>
    <w:rsid w:val="005361E2"/>
    <w:rsid w:val="00551382"/>
    <w:rsid w:val="00552060"/>
    <w:rsid w:val="0055223A"/>
    <w:rsid w:val="00555469"/>
    <w:rsid w:val="00555DB4"/>
    <w:rsid w:val="005B651E"/>
    <w:rsid w:val="005D3695"/>
    <w:rsid w:val="005D653D"/>
    <w:rsid w:val="005D69C9"/>
    <w:rsid w:val="005E608D"/>
    <w:rsid w:val="005F65AA"/>
    <w:rsid w:val="005F7E80"/>
    <w:rsid w:val="0060501B"/>
    <w:rsid w:val="006065CD"/>
    <w:rsid w:val="00617F48"/>
    <w:rsid w:val="0062354A"/>
    <w:rsid w:val="00632C81"/>
    <w:rsid w:val="006344EA"/>
    <w:rsid w:val="00642505"/>
    <w:rsid w:val="00662373"/>
    <w:rsid w:val="00670E7B"/>
    <w:rsid w:val="006720DF"/>
    <w:rsid w:val="00673B25"/>
    <w:rsid w:val="006959FB"/>
    <w:rsid w:val="006A2005"/>
    <w:rsid w:val="006B792B"/>
    <w:rsid w:val="006C216B"/>
    <w:rsid w:val="006C3F42"/>
    <w:rsid w:val="006C4776"/>
    <w:rsid w:val="00710104"/>
    <w:rsid w:val="00711FDE"/>
    <w:rsid w:val="007158E0"/>
    <w:rsid w:val="00722F7D"/>
    <w:rsid w:val="00731777"/>
    <w:rsid w:val="007665A0"/>
    <w:rsid w:val="0077339F"/>
    <w:rsid w:val="007748E7"/>
    <w:rsid w:val="00775237"/>
    <w:rsid w:val="007C1F99"/>
    <w:rsid w:val="007D0055"/>
    <w:rsid w:val="007D66EF"/>
    <w:rsid w:val="008000A8"/>
    <w:rsid w:val="00803AE2"/>
    <w:rsid w:val="008075B6"/>
    <w:rsid w:val="0081517A"/>
    <w:rsid w:val="00844CD9"/>
    <w:rsid w:val="008745A0"/>
    <w:rsid w:val="00897FF3"/>
    <w:rsid w:val="008B2322"/>
    <w:rsid w:val="008B4A9D"/>
    <w:rsid w:val="008F3441"/>
    <w:rsid w:val="009003B4"/>
    <w:rsid w:val="00903857"/>
    <w:rsid w:val="00907D9F"/>
    <w:rsid w:val="00923452"/>
    <w:rsid w:val="0092398D"/>
    <w:rsid w:val="00934809"/>
    <w:rsid w:val="0094010E"/>
    <w:rsid w:val="0094576E"/>
    <w:rsid w:val="00950EA3"/>
    <w:rsid w:val="00962BB1"/>
    <w:rsid w:val="009C2FA8"/>
    <w:rsid w:val="009C39F1"/>
    <w:rsid w:val="009C7EFE"/>
    <w:rsid w:val="009D13F0"/>
    <w:rsid w:val="009E4710"/>
    <w:rsid w:val="00A20F04"/>
    <w:rsid w:val="00A331AE"/>
    <w:rsid w:val="00A43261"/>
    <w:rsid w:val="00A51967"/>
    <w:rsid w:val="00A51E63"/>
    <w:rsid w:val="00A52919"/>
    <w:rsid w:val="00A60B34"/>
    <w:rsid w:val="00A62B84"/>
    <w:rsid w:val="00A659E3"/>
    <w:rsid w:val="00A94913"/>
    <w:rsid w:val="00AA729E"/>
    <w:rsid w:val="00AE6559"/>
    <w:rsid w:val="00B07524"/>
    <w:rsid w:val="00B14434"/>
    <w:rsid w:val="00B274E4"/>
    <w:rsid w:val="00B43D09"/>
    <w:rsid w:val="00B50DCE"/>
    <w:rsid w:val="00B61F38"/>
    <w:rsid w:val="00B6275E"/>
    <w:rsid w:val="00B73B55"/>
    <w:rsid w:val="00B7476D"/>
    <w:rsid w:val="00B929F5"/>
    <w:rsid w:val="00BB3DD3"/>
    <w:rsid w:val="00BB5B76"/>
    <w:rsid w:val="00BE4B62"/>
    <w:rsid w:val="00C0607D"/>
    <w:rsid w:val="00C14CB6"/>
    <w:rsid w:val="00C25328"/>
    <w:rsid w:val="00C3525D"/>
    <w:rsid w:val="00C41C6B"/>
    <w:rsid w:val="00C54AD5"/>
    <w:rsid w:val="00C6068F"/>
    <w:rsid w:val="00C91382"/>
    <w:rsid w:val="00CA31AD"/>
    <w:rsid w:val="00CC4C8B"/>
    <w:rsid w:val="00CD23EA"/>
    <w:rsid w:val="00CE1903"/>
    <w:rsid w:val="00CE1F40"/>
    <w:rsid w:val="00CE4050"/>
    <w:rsid w:val="00D12E98"/>
    <w:rsid w:val="00D1538D"/>
    <w:rsid w:val="00D279C2"/>
    <w:rsid w:val="00D634DD"/>
    <w:rsid w:val="00D7332B"/>
    <w:rsid w:val="00D8429E"/>
    <w:rsid w:val="00D9059A"/>
    <w:rsid w:val="00D90C11"/>
    <w:rsid w:val="00DC6E2D"/>
    <w:rsid w:val="00DD1029"/>
    <w:rsid w:val="00E00367"/>
    <w:rsid w:val="00E01C53"/>
    <w:rsid w:val="00E11090"/>
    <w:rsid w:val="00E129E4"/>
    <w:rsid w:val="00E1530C"/>
    <w:rsid w:val="00E16E55"/>
    <w:rsid w:val="00E25A7D"/>
    <w:rsid w:val="00E46B82"/>
    <w:rsid w:val="00E57658"/>
    <w:rsid w:val="00E744ED"/>
    <w:rsid w:val="00E776C6"/>
    <w:rsid w:val="00E902DE"/>
    <w:rsid w:val="00E95D5C"/>
    <w:rsid w:val="00EA05AC"/>
    <w:rsid w:val="00EA3FEB"/>
    <w:rsid w:val="00EB500C"/>
    <w:rsid w:val="00EC3BE3"/>
    <w:rsid w:val="00ED75BC"/>
    <w:rsid w:val="00ED7958"/>
    <w:rsid w:val="00EF430A"/>
    <w:rsid w:val="00EF65B9"/>
    <w:rsid w:val="00F02B8A"/>
    <w:rsid w:val="00F1209D"/>
    <w:rsid w:val="00F17EE0"/>
    <w:rsid w:val="00F23065"/>
    <w:rsid w:val="00F45C14"/>
    <w:rsid w:val="00F66CD0"/>
    <w:rsid w:val="00F76057"/>
    <w:rsid w:val="00F7608A"/>
    <w:rsid w:val="00F77BFE"/>
    <w:rsid w:val="00F94DE6"/>
    <w:rsid w:val="00FA6E45"/>
    <w:rsid w:val="00FB3D43"/>
    <w:rsid w:val="00FB46E9"/>
    <w:rsid w:val="00FC727B"/>
    <w:rsid w:val="00FD3B3D"/>
    <w:rsid w:val="00FD3C2A"/>
    <w:rsid w:val="00FD72AD"/>
    <w:rsid w:val="00FF1173"/>
    <w:rsid w:val="00FF6BAA"/>
    <w:rsid w:val="128539A8"/>
    <w:rsid w:val="13895EB8"/>
    <w:rsid w:val="18427A3B"/>
    <w:rsid w:val="227F6145"/>
    <w:rsid w:val="261F5E91"/>
    <w:rsid w:val="280C722F"/>
    <w:rsid w:val="2BCC0810"/>
    <w:rsid w:val="2CAC3410"/>
    <w:rsid w:val="3CEA6517"/>
    <w:rsid w:val="4D560250"/>
    <w:rsid w:val="5CC27D4F"/>
    <w:rsid w:val="7DAB1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6D6115"/>
  <w15:docId w15:val="{899A4617-9FA2-49B7-B83D-0A43FD01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6B0625-E8AB-4A63-BDD4-6A17DC5E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6</Pages>
  <Words>427</Words>
  <Characters>2440</Characters>
  <Application>Microsoft Office Word</Application>
  <DocSecurity>0</DocSecurity>
  <Lines>20</Lines>
  <Paragraphs>5</Paragraphs>
  <ScaleCrop>false</ScaleCrop>
  <Company>楚雄州禄丰县党政机关单位</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zcl</dc:creator>
  <cp:lastModifiedBy>赵 伟</cp:lastModifiedBy>
  <cp:revision>262</cp:revision>
  <cp:lastPrinted>2017-10-25T02:00:00Z</cp:lastPrinted>
  <dcterms:created xsi:type="dcterms:W3CDTF">2017-08-03T07:31:00Z</dcterms:created>
  <dcterms:modified xsi:type="dcterms:W3CDTF">2020-09-27T09:29:00Z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