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pacing w:val="0"/>
          <w:sz w:val="44"/>
          <w:szCs w:val="44"/>
          <w:shd w:val="clear" w:color="auto" w:fill="FFFFFF"/>
          <w:lang w:eastAsia="zh-CN"/>
        </w:rPr>
        <w:t>禄丰侏罗纪老年颐养中心建设项目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pacing w:val="0"/>
          <w:sz w:val="44"/>
          <w:szCs w:val="44"/>
          <w:shd w:val="clear" w:color="auto" w:fill="FFFFFF"/>
          <w:lang w:eastAsia="zh-CN"/>
        </w:rPr>
        <w:t>施工有关信息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项目名称：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禄丰侏罗纪老年颐养中心建设项目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建设单位：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禄丰市民政局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项目位置：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禄丰世界恐龙谷旅游景区北侧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法定代表人：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杨学彬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项目负责人：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eastAsia="zh-CN"/>
        </w:rPr>
        <w:t>周智文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勘察单位：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云南建投第一勘察设计有限公司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勘察负责人：樊成意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设计单位：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云南省设计院集团建设有限公司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设计负责人：陶宣鹏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施工单位： 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中路建设（云南）有限公司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施工负责人：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姚江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监理单位：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云南智博工程管理咨询有限公司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总监理工程师：</w:t>
      </w:r>
      <w:r>
        <w:rPr>
          <w:rFonts w:hint="eastAsia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龙丽萍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olor w:val="333333"/>
          <w:spacing w:val="0"/>
          <w:sz w:val="32"/>
          <w:szCs w:val="32"/>
          <w:shd w:val="clear" w:color="auto" w:fill="FFFFFF"/>
        </w:rPr>
        <w:t>证书编号：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00561347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07962"/>
    <w:rsid w:val="09707962"/>
    <w:rsid w:val="0CDD238A"/>
    <w:rsid w:val="50F43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2024-03-21T02:18:00Z</dcterms:created>
  <dc:creator>DELL</dc:creator>
  <cp:lastModifiedBy>DELL</cp:lastModifiedBy>
  <dcterms:modified xsi:type="dcterms:W3CDTF">2024-03-22T01:07:35Z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FB04AA012BDE4C6EB161B0A94BD27AD0_12</vt:lpwstr>
  </property>
</Properties>
</file>